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5F1DE6" w:rsidRDefault="005F1DE6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5F1DE6">
        <w:rPr>
          <w:rFonts w:ascii="Times New Roman" w:hAnsi="Times New Roman"/>
          <w:b/>
          <w:bCs/>
          <w:sz w:val="30"/>
          <w:szCs w:val="30"/>
        </w:rPr>
        <w:t>2×Taq PCR Mix</w:t>
      </w:r>
    </w:p>
    <w:p w:rsidR="00173E53" w:rsidRPr="005F1DE6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5F1DE6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9520A4" w:rsidRPr="005F1DE6">
        <w:rPr>
          <w:rStyle w:val="a5"/>
          <w:rFonts w:ascii="Times New Roman" w:hAnsi="微软雅黑"/>
          <w:szCs w:val="21"/>
        </w:rPr>
        <w:t>制品说明</w:t>
      </w:r>
      <w:r w:rsidRPr="005F1DE6">
        <w:rPr>
          <w:rStyle w:val="a5"/>
          <w:rFonts w:ascii="Times New Roman" w:hAnsi="微软雅黑"/>
          <w:szCs w:val="21"/>
        </w:rPr>
        <w:t>：</w:t>
      </w:r>
    </w:p>
    <w:p w:rsidR="00EF3B2E" w:rsidRPr="005F1DE6" w:rsidRDefault="005F1DE6" w:rsidP="005F1DE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微软雅黑"/>
          <w:sz w:val="18"/>
          <w:szCs w:val="18"/>
        </w:rPr>
        <w:t>本制品是一种预先混合的</w:t>
      </w:r>
      <w:r w:rsidRPr="005F1DE6">
        <w:rPr>
          <w:rFonts w:ascii="Times New Roman" w:hAnsi="Times New Roman"/>
          <w:sz w:val="18"/>
          <w:szCs w:val="18"/>
        </w:rPr>
        <w:t>Taq DNA polymerase</w:t>
      </w:r>
      <w:r w:rsidRPr="005F1DE6">
        <w:rPr>
          <w:rFonts w:ascii="Times New Roman" w:hAnsi="微软雅黑"/>
          <w:sz w:val="18"/>
          <w:szCs w:val="18"/>
        </w:rPr>
        <w:t>、反应缓冲液、氯化镁和</w:t>
      </w:r>
      <w:r w:rsidRPr="005F1DE6">
        <w:rPr>
          <w:rFonts w:ascii="Times New Roman" w:hAnsi="Times New Roman"/>
          <w:sz w:val="18"/>
          <w:szCs w:val="18"/>
        </w:rPr>
        <w:t>dNTP</w:t>
      </w:r>
      <w:r w:rsidRPr="005F1DE6">
        <w:rPr>
          <w:rFonts w:ascii="Times New Roman" w:hAnsi="微软雅黑"/>
          <w:sz w:val="18"/>
          <w:szCs w:val="18"/>
        </w:rPr>
        <w:t>的浓缩溶液，浓度为</w:t>
      </w:r>
      <w:r w:rsidRPr="005F1DE6">
        <w:rPr>
          <w:rFonts w:ascii="Times New Roman" w:hAnsi="Times New Roman"/>
          <w:sz w:val="18"/>
          <w:szCs w:val="18"/>
        </w:rPr>
        <w:t>2×</w:t>
      </w:r>
      <w:r w:rsidRPr="005F1DE6">
        <w:rPr>
          <w:rFonts w:ascii="Times New Roman" w:hAnsi="微软雅黑"/>
          <w:sz w:val="18"/>
          <w:szCs w:val="18"/>
        </w:rPr>
        <w:t>。</w:t>
      </w:r>
      <w:r w:rsidRPr="005F1DE6">
        <w:rPr>
          <w:rFonts w:ascii="Times New Roman" w:hAnsi="Times New Roman"/>
          <w:sz w:val="18"/>
          <w:szCs w:val="18"/>
        </w:rPr>
        <w:t>DNA</w:t>
      </w:r>
      <w:r w:rsidRPr="005F1DE6">
        <w:rPr>
          <w:rFonts w:ascii="Times New Roman" w:hAnsi="微软雅黑"/>
          <w:sz w:val="18"/>
          <w:szCs w:val="18"/>
        </w:rPr>
        <w:t>扩增时，只需加入模板、引物和水，使</w:t>
      </w:r>
      <w:r w:rsidRPr="005F1DE6">
        <w:rPr>
          <w:rFonts w:ascii="Times New Roman" w:hAnsi="Times New Roman"/>
          <w:sz w:val="18"/>
          <w:szCs w:val="18"/>
        </w:rPr>
        <w:t>mix</w:t>
      </w:r>
      <w:r w:rsidRPr="005F1DE6">
        <w:rPr>
          <w:rFonts w:ascii="Times New Roman" w:hAnsi="微软雅黑"/>
          <w:sz w:val="18"/>
          <w:szCs w:val="18"/>
        </w:rPr>
        <w:t>浓度为</w:t>
      </w:r>
      <w:r w:rsidRPr="005F1DE6">
        <w:rPr>
          <w:rFonts w:ascii="Times New Roman" w:hAnsi="Times New Roman"/>
          <w:sz w:val="18"/>
          <w:szCs w:val="18"/>
        </w:rPr>
        <w:t>1×</w:t>
      </w:r>
      <w:r w:rsidRPr="005F1DE6">
        <w:rPr>
          <w:rFonts w:ascii="Times New Roman" w:hAnsi="微软雅黑"/>
          <w:sz w:val="18"/>
          <w:szCs w:val="18"/>
        </w:rPr>
        <w:t>即可开始</w:t>
      </w:r>
      <w:r w:rsidRPr="005F1DE6">
        <w:rPr>
          <w:rFonts w:ascii="Times New Roman" w:hAnsi="Times New Roman"/>
          <w:sz w:val="18"/>
          <w:szCs w:val="18"/>
        </w:rPr>
        <w:t>PCR</w:t>
      </w:r>
      <w:r w:rsidRPr="005F1DE6">
        <w:rPr>
          <w:rFonts w:ascii="Times New Roman" w:hAnsi="微软雅黑"/>
          <w:sz w:val="18"/>
          <w:szCs w:val="18"/>
        </w:rPr>
        <w:t>反应，减少</w:t>
      </w:r>
      <w:r w:rsidRPr="005F1DE6">
        <w:rPr>
          <w:rFonts w:ascii="Times New Roman" w:hAnsi="Times New Roman"/>
          <w:sz w:val="18"/>
          <w:szCs w:val="18"/>
        </w:rPr>
        <w:t>PCR</w:t>
      </w:r>
      <w:r w:rsidRPr="005F1DE6">
        <w:rPr>
          <w:rFonts w:ascii="Times New Roman" w:hAnsi="微软雅黑"/>
          <w:sz w:val="18"/>
          <w:szCs w:val="18"/>
        </w:rPr>
        <w:t>扩增操作时间，避免因多步操作带来的污染</w:t>
      </w:r>
      <w:r w:rsidR="00EF3B2E" w:rsidRPr="005F1DE6">
        <w:rPr>
          <w:rFonts w:ascii="Times New Roman" w:hAnsi="微软雅黑"/>
          <w:sz w:val="18"/>
          <w:szCs w:val="18"/>
        </w:rPr>
        <w:t>。</w:t>
      </w:r>
    </w:p>
    <w:p w:rsidR="00173E53" w:rsidRPr="005F1DE6" w:rsidRDefault="00173E53" w:rsidP="000216C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5F1DE6">
        <w:rPr>
          <w:rStyle w:val="a5"/>
          <w:rFonts w:ascii="Times New Roman" w:hAnsi="Times New Roman"/>
          <w:b w:val="0"/>
          <w:szCs w:val="21"/>
        </w:rPr>
        <w:t>■</w:t>
      </w:r>
      <w:r w:rsidR="009520A4" w:rsidRPr="005F1DE6">
        <w:rPr>
          <w:rStyle w:val="a5"/>
          <w:rFonts w:ascii="Times New Roman" w:hAnsi="微软雅黑"/>
          <w:szCs w:val="21"/>
        </w:rPr>
        <w:t>产品</w:t>
      </w:r>
      <w:r w:rsidR="005F1DE6" w:rsidRPr="005F1DE6">
        <w:rPr>
          <w:rStyle w:val="a5"/>
          <w:rFonts w:ascii="Times New Roman" w:hAnsi="微软雅黑"/>
          <w:szCs w:val="21"/>
        </w:rPr>
        <w:t>组成</w:t>
      </w:r>
      <w:r w:rsidRPr="005F1DE6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  <w:gridCol w:w="2443"/>
      </w:tblGrid>
      <w:tr w:rsidR="00A70095" w:rsidRPr="005F1DE6" w:rsidTr="00093D7F">
        <w:trPr>
          <w:cantSplit/>
          <w:trHeight w:val="340"/>
          <w:jc w:val="center"/>
        </w:trPr>
        <w:tc>
          <w:tcPr>
            <w:tcW w:w="3262" w:type="dxa"/>
            <w:vMerge w:val="restart"/>
            <w:vAlign w:val="center"/>
          </w:tcPr>
          <w:p w:rsidR="00A70095" w:rsidRPr="005F1DE6" w:rsidRDefault="00A70095" w:rsidP="00EF3B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1DE6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4886" w:type="dxa"/>
            <w:gridSpan w:val="2"/>
            <w:vAlign w:val="center"/>
          </w:tcPr>
          <w:p w:rsidR="00A70095" w:rsidRPr="005F1DE6" w:rsidRDefault="00A70095" w:rsidP="00EF3B2E">
            <w:pPr>
              <w:jc w:val="center"/>
              <w:rPr>
                <w:rFonts w:ascii="Times New Roman" w:hAnsi="微软雅黑"/>
                <w:b/>
                <w:bCs/>
                <w:sz w:val="18"/>
                <w:szCs w:val="18"/>
              </w:rPr>
            </w:pPr>
            <w:r w:rsidRPr="005F1DE6">
              <w:rPr>
                <w:rFonts w:ascii="Times New Roman" w:hAnsi="微软雅黑"/>
                <w:b/>
                <w:bCs/>
                <w:sz w:val="18"/>
                <w:szCs w:val="18"/>
              </w:rPr>
              <w:t>包装规格</w:t>
            </w:r>
          </w:p>
        </w:tc>
      </w:tr>
      <w:tr w:rsidR="00A70095" w:rsidRPr="005F1DE6" w:rsidTr="003D739D">
        <w:trPr>
          <w:cantSplit/>
          <w:trHeight w:val="340"/>
          <w:jc w:val="center"/>
        </w:trPr>
        <w:tc>
          <w:tcPr>
            <w:tcW w:w="3262" w:type="dxa"/>
            <w:vMerge/>
          </w:tcPr>
          <w:p w:rsidR="00A70095" w:rsidRPr="005F1DE6" w:rsidRDefault="00A70095" w:rsidP="00A67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A70095" w:rsidRPr="00330D0C" w:rsidRDefault="00A70095" w:rsidP="00A700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D0C">
              <w:rPr>
                <w:rFonts w:ascii="Times New Roman" w:hAnsi="Times New Roman"/>
                <w:b/>
                <w:sz w:val="18"/>
                <w:szCs w:val="18"/>
              </w:rPr>
              <w:t>KTSM2107</w:t>
            </w:r>
          </w:p>
        </w:tc>
        <w:tc>
          <w:tcPr>
            <w:tcW w:w="2443" w:type="dxa"/>
          </w:tcPr>
          <w:p w:rsidR="00A70095" w:rsidRPr="00330D0C" w:rsidRDefault="00A70095" w:rsidP="00A700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D0C">
              <w:rPr>
                <w:rFonts w:ascii="Times New Roman" w:hAnsi="Times New Roman"/>
                <w:b/>
                <w:sz w:val="18"/>
                <w:szCs w:val="18"/>
              </w:rPr>
              <w:t>KTSM2108</w:t>
            </w:r>
          </w:p>
        </w:tc>
      </w:tr>
      <w:tr w:rsidR="00A70095" w:rsidRPr="005F1DE6" w:rsidTr="003D739D">
        <w:trPr>
          <w:cantSplit/>
          <w:trHeight w:val="340"/>
          <w:jc w:val="center"/>
        </w:trPr>
        <w:tc>
          <w:tcPr>
            <w:tcW w:w="3262" w:type="dxa"/>
          </w:tcPr>
          <w:p w:rsidR="00A70095" w:rsidRPr="005F1DE6" w:rsidRDefault="00A70095" w:rsidP="00A671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2×Taq PCR Mix</w:t>
            </w:r>
          </w:p>
        </w:tc>
        <w:tc>
          <w:tcPr>
            <w:tcW w:w="2443" w:type="dxa"/>
          </w:tcPr>
          <w:p w:rsidR="00A70095" w:rsidRPr="005F1DE6" w:rsidRDefault="008A066A" w:rsidP="00EF3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A70095" w:rsidRPr="005F1DE6" w:rsidRDefault="00A70095" w:rsidP="00EF3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5 </w:t>
            </w:r>
            <w:r w:rsidRPr="005F1DE6">
              <w:rPr>
                <w:rFonts w:ascii="Times New Roman" w:hAnsi="Times New Roman"/>
                <w:sz w:val="18"/>
                <w:szCs w:val="18"/>
              </w:rPr>
              <w:t>ml</w:t>
            </w:r>
          </w:p>
        </w:tc>
      </w:tr>
    </w:tbl>
    <w:p w:rsidR="00173E53" w:rsidRPr="005F1DE6" w:rsidRDefault="00173E53" w:rsidP="000216C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5F1DE6">
        <w:rPr>
          <w:rStyle w:val="a5"/>
          <w:rFonts w:ascii="Times New Roman" w:hAnsi="Times New Roman"/>
          <w:b w:val="0"/>
          <w:szCs w:val="21"/>
        </w:rPr>
        <w:t>■</w:t>
      </w:r>
      <w:r w:rsidRPr="005F1DE6">
        <w:rPr>
          <w:rStyle w:val="a5"/>
          <w:rFonts w:ascii="Times New Roman" w:hAnsi="微软雅黑"/>
          <w:szCs w:val="21"/>
        </w:rPr>
        <w:t>保存</w:t>
      </w:r>
      <w:r w:rsidRPr="005F1DE6">
        <w:rPr>
          <w:rFonts w:ascii="Times New Roman" w:hAnsi="微软雅黑"/>
          <w:szCs w:val="21"/>
        </w:rPr>
        <w:t>：</w:t>
      </w:r>
    </w:p>
    <w:p w:rsidR="00EF3B2E" w:rsidRPr="005F1DE6" w:rsidRDefault="00132550" w:rsidP="00132550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Times New Roman"/>
          <w:sz w:val="18"/>
          <w:szCs w:val="18"/>
        </w:rPr>
        <w:t xml:space="preserve">-20 </w:t>
      </w:r>
      <w:r w:rsidRPr="005F1DE6">
        <w:rPr>
          <w:rFonts w:ascii="微软雅黑" w:hAnsi="微软雅黑"/>
          <w:sz w:val="18"/>
          <w:szCs w:val="18"/>
        </w:rPr>
        <w:t>℃</w:t>
      </w:r>
      <w:r w:rsidR="005F1DE6" w:rsidRPr="005F1DE6">
        <w:rPr>
          <w:rFonts w:ascii="Times New Roman" w:hAnsi="微软雅黑"/>
          <w:sz w:val="18"/>
          <w:szCs w:val="18"/>
        </w:rPr>
        <w:t>可</w:t>
      </w:r>
      <w:r w:rsidRPr="005F1DE6">
        <w:rPr>
          <w:rFonts w:ascii="Times New Roman" w:hAnsi="微软雅黑"/>
          <w:sz w:val="18"/>
          <w:szCs w:val="18"/>
        </w:rPr>
        <w:t>保存</w:t>
      </w:r>
      <w:r w:rsidRPr="005F1DE6">
        <w:rPr>
          <w:rFonts w:ascii="Times New Roman" w:hAnsi="Times New Roman"/>
          <w:sz w:val="18"/>
          <w:szCs w:val="18"/>
        </w:rPr>
        <w:t>2</w:t>
      </w:r>
      <w:r w:rsidR="009520A4" w:rsidRPr="005F1DE6">
        <w:rPr>
          <w:rFonts w:ascii="Times New Roman" w:hAnsi="微软雅黑"/>
          <w:sz w:val="18"/>
          <w:szCs w:val="18"/>
        </w:rPr>
        <w:t>年</w:t>
      </w:r>
      <w:r w:rsidR="00EF3B2E" w:rsidRPr="005F1DE6">
        <w:rPr>
          <w:rFonts w:ascii="Times New Roman" w:hAnsi="微软雅黑"/>
          <w:sz w:val="18"/>
          <w:szCs w:val="18"/>
        </w:rPr>
        <w:t>。</w:t>
      </w:r>
    </w:p>
    <w:p w:rsidR="00173E53" w:rsidRPr="005F1DE6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5F1DE6">
        <w:rPr>
          <w:rStyle w:val="a5"/>
          <w:rFonts w:ascii="Times New Roman" w:hAnsi="Times New Roman"/>
          <w:b w:val="0"/>
          <w:szCs w:val="21"/>
        </w:rPr>
        <w:t>■</w:t>
      </w:r>
      <w:r w:rsidR="005F1DE6" w:rsidRPr="005F1DE6">
        <w:rPr>
          <w:rFonts w:ascii="Times New Roman" w:hAnsi="微软雅黑"/>
          <w:b/>
          <w:szCs w:val="21"/>
        </w:rPr>
        <w:t>使用方法</w:t>
      </w:r>
      <w:r w:rsidRPr="005F1DE6">
        <w:rPr>
          <w:rFonts w:ascii="Times New Roman" w:hAnsi="微软雅黑"/>
          <w:szCs w:val="21"/>
        </w:rPr>
        <w:t>：</w:t>
      </w:r>
    </w:p>
    <w:p w:rsidR="00132550" w:rsidRPr="005F1DE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Times New Roman"/>
          <w:sz w:val="18"/>
          <w:szCs w:val="18"/>
        </w:rPr>
        <w:t>1. PCR</w:t>
      </w:r>
      <w:r w:rsidRPr="005F1DE6">
        <w:rPr>
          <w:rFonts w:ascii="Times New Roman" w:hAnsi="微软雅黑"/>
          <w:sz w:val="18"/>
          <w:szCs w:val="18"/>
        </w:rPr>
        <w:t>反应体系配制</w:t>
      </w:r>
    </w:p>
    <w:p w:rsidR="005F1DE6" w:rsidRPr="005F1DE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微软雅黑"/>
          <w:sz w:val="18"/>
          <w:szCs w:val="18"/>
        </w:rPr>
        <w:t>（</w:t>
      </w:r>
      <w:r w:rsidRPr="005F1DE6">
        <w:rPr>
          <w:rFonts w:ascii="Times New Roman" w:hAnsi="Times New Roman"/>
          <w:sz w:val="18"/>
          <w:szCs w:val="18"/>
        </w:rPr>
        <w:t>1</w:t>
      </w:r>
      <w:r w:rsidRPr="005F1DE6">
        <w:rPr>
          <w:rFonts w:ascii="Times New Roman" w:hAnsi="微软雅黑"/>
          <w:sz w:val="18"/>
          <w:szCs w:val="18"/>
        </w:rPr>
        <w:t>）溶解并混匀</w:t>
      </w:r>
      <w:r w:rsidRPr="005F1DE6">
        <w:rPr>
          <w:rFonts w:ascii="Times New Roman" w:hAnsi="Times New Roman"/>
          <w:sz w:val="18"/>
          <w:szCs w:val="18"/>
        </w:rPr>
        <w:t>PCR</w:t>
      </w:r>
      <w:r w:rsidRPr="005F1DE6">
        <w:rPr>
          <w:rFonts w:ascii="Times New Roman" w:hAnsi="微软雅黑"/>
          <w:sz w:val="18"/>
          <w:szCs w:val="18"/>
        </w:rPr>
        <w:t>反应所需的各种溶液，放置于冰浴或冰盒内。建议反应</w:t>
      </w:r>
      <w:r w:rsidRPr="005F1DE6">
        <w:rPr>
          <w:rFonts w:ascii="Times New Roman" w:hAnsi="Times New Roman"/>
          <w:sz w:val="18"/>
          <w:szCs w:val="18"/>
        </w:rPr>
        <w:t>PCR</w:t>
      </w:r>
      <w:r w:rsidRPr="005F1DE6">
        <w:rPr>
          <w:rFonts w:ascii="Times New Roman" w:hAnsi="微软雅黑"/>
          <w:sz w:val="18"/>
          <w:szCs w:val="18"/>
        </w:rPr>
        <w:t>液体分装使用，避免反复冻融。</w:t>
      </w:r>
    </w:p>
    <w:p w:rsidR="005F1DE6" w:rsidRPr="005F1DE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微软雅黑"/>
          <w:sz w:val="18"/>
          <w:szCs w:val="18"/>
        </w:rPr>
        <w:t>（</w:t>
      </w:r>
      <w:r w:rsidRPr="005F1DE6">
        <w:rPr>
          <w:rFonts w:ascii="Times New Roman" w:hAnsi="Times New Roman"/>
          <w:sz w:val="18"/>
          <w:szCs w:val="18"/>
        </w:rPr>
        <w:t>2</w:t>
      </w:r>
      <w:r w:rsidRPr="005F1DE6">
        <w:rPr>
          <w:rFonts w:ascii="Times New Roman" w:hAnsi="微软雅黑"/>
          <w:sz w:val="18"/>
          <w:szCs w:val="18"/>
        </w:rPr>
        <w:t>）以</w:t>
      </w:r>
      <w:r w:rsidRPr="005F1DE6">
        <w:rPr>
          <w:rFonts w:ascii="Times New Roman" w:hAnsi="Times New Roman"/>
          <w:sz w:val="18"/>
          <w:szCs w:val="18"/>
        </w:rPr>
        <w:t>50</w:t>
      </w:r>
      <w:r w:rsidR="008A066A">
        <w:rPr>
          <w:rFonts w:ascii="Times New Roman" w:hAnsi="Times New Roman"/>
          <w:sz w:val="18"/>
          <w:szCs w:val="18"/>
        </w:rPr>
        <w:t xml:space="preserve"> μl</w:t>
      </w:r>
      <w:r w:rsidRPr="005F1DE6">
        <w:rPr>
          <w:rFonts w:ascii="Times New Roman" w:hAnsi="微软雅黑"/>
          <w:sz w:val="18"/>
          <w:szCs w:val="18"/>
        </w:rPr>
        <w:t>总反应体积为例准备反应体系。如果反应体积有变化，按比例调整用量；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</w:tblGrid>
      <w:tr w:rsidR="005F1DE6" w:rsidRPr="005F1DE6" w:rsidTr="00F572D3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1DE6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1DE6">
              <w:rPr>
                <w:rFonts w:ascii="Times New Roman" w:hAnsi="微软雅黑"/>
                <w:b/>
                <w:bCs/>
                <w:sz w:val="18"/>
                <w:szCs w:val="18"/>
              </w:rPr>
              <w:t>用量</w:t>
            </w:r>
          </w:p>
        </w:tc>
      </w:tr>
      <w:tr w:rsidR="005F1DE6" w:rsidRPr="005F1DE6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2×Taq PCR Mix</w:t>
            </w:r>
          </w:p>
        </w:tc>
        <w:tc>
          <w:tcPr>
            <w:tcW w:w="2443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25</w:t>
            </w:r>
            <w:r w:rsidR="008A066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5F1DE6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微软雅黑"/>
                <w:sz w:val="18"/>
                <w:szCs w:val="18"/>
              </w:rPr>
              <w:t>正向引物（</w:t>
            </w:r>
            <w:r w:rsidRPr="005F1DE6">
              <w:rPr>
                <w:rFonts w:ascii="Times New Roman" w:hAnsi="Times New Roman"/>
                <w:sz w:val="18"/>
                <w:szCs w:val="18"/>
              </w:rPr>
              <w:t>20</w:t>
            </w:r>
            <w:r w:rsidR="008A066A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5F1DE6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1</w:t>
            </w:r>
            <w:r w:rsidR="008A066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5F1DE6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微软雅黑"/>
                <w:sz w:val="18"/>
                <w:szCs w:val="18"/>
              </w:rPr>
              <w:t>反向引物（</w:t>
            </w:r>
            <w:r w:rsidRPr="005F1DE6">
              <w:rPr>
                <w:rFonts w:ascii="Times New Roman" w:hAnsi="Times New Roman"/>
                <w:sz w:val="18"/>
                <w:szCs w:val="18"/>
              </w:rPr>
              <w:t>20</w:t>
            </w:r>
            <w:r w:rsidR="008A066A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5F1DE6">
              <w:rPr>
                <w:rFonts w:ascii="Times New Roman" w:hAnsi="微软雅黑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1</w:t>
            </w:r>
            <w:r w:rsidR="008A066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5F1DE6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微软雅黑"/>
                <w:sz w:val="18"/>
                <w:szCs w:val="18"/>
              </w:rPr>
              <w:t>样本模板</w:t>
            </w:r>
          </w:p>
        </w:tc>
        <w:tc>
          <w:tcPr>
            <w:tcW w:w="2443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10</w:t>
            </w:r>
            <w:r w:rsidR="008A066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5F1DE6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ddH</w:t>
            </w:r>
            <w:r w:rsidRPr="00EF101C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5F1DE6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13</w:t>
            </w:r>
            <w:r w:rsidR="008A066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5F1DE6" w:rsidRPr="005F1DE6" w:rsidTr="00F3562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微软雅黑"/>
                <w:sz w:val="18"/>
                <w:szCs w:val="18"/>
              </w:rPr>
              <w:t>总体积</w:t>
            </w:r>
          </w:p>
        </w:tc>
        <w:tc>
          <w:tcPr>
            <w:tcW w:w="2443" w:type="dxa"/>
            <w:vAlign w:val="center"/>
          </w:tcPr>
          <w:p w:rsidR="005F1DE6" w:rsidRPr="005F1DE6" w:rsidRDefault="005F1DE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/>
                <w:sz w:val="18"/>
                <w:szCs w:val="18"/>
              </w:rPr>
              <w:t>50</w:t>
            </w:r>
            <w:r w:rsidR="008A066A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5F1DE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r w:rsidRPr="005F1DE6">
        <w:rPr>
          <w:rFonts w:ascii="Times New Roman" w:hAnsi="Times New Roman" w:hint="eastAsia"/>
          <w:sz w:val="18"/>
          <w:szCs w:val="18"/>
        </w:rPr>
        <w:t>对于不同类型的模板在</w:t>
      </w:r>
      <w:r w:rsidRPr="005F1DE6">
        <w:rPr>
          <w:rFonts w:ascii="Times New Roman" w:hAnsi="Times New Roman" w:hint="eastAsia"/>
          <w:sz w:val="18"/>
          <w:szCs w:val="18"/>
        </w:rPr>
        <w:t>50</w:t>
      </w:r>
      <w:r w:rsidR="008A066A">
        <w:rPr>
          <w:rFonts w:ascii="Times New Roman" w:hAnsi="Times New Roman" w:hint="eastAsia"/>
          <w:sz w:val="18"/>
          <w:szCs w:val="18"/>
        </w:rPr>
        <w:t xml:space="preserve"> </w:t>
      </w:r>
      <w:r w:rsidR="008A066A">
        <w:rPr>
          <w:rFonts w:ascii="Times New Roman" w:hAnsi="Times New Roman" w:hint="eastAsia"/>
          <w:sz w:val="18"/>
          <w:szCs w:val="18"/>
        </w:rPr>
        <w:t>μ</w:t>
      </w:r>
      <w:r w:rsidR="008A066A">
        <w:rPr>
          <w:rFonts w:ascii="Times New Roman" w:hAnsi="Times New Roman" w:hint="eastAsia"/>
          <w:sz w:val="18"/>
          <w:szCs w:val="18"/>
        </w:rPr>
        <w:t>l</w:t>
      </w:r>
      <w:r w:rsidRPr="005F1DE6">
        <w:rPr>
          <w:rFonts w:ascii="Times New Roman" w:hAnsi="Times New Roman" w:hint="eastAsia"/>
          <w:sz w:val="18"/>
          <w:szCs w:val="18"/>
        </w:rPr>
        <w:t>反应体积中推荐用量如下：</w:t>
      </w:r>
    </w:p>
    <w:p w:rsidR="005F1DE6" w:rsidRPr="005F1DE6" w:rsidRDefault="005F1DE6" w:rsidP="005F1DE6">
      <w:pPr>
        <w:snapToGrid w:val="0"/>
        <w:spacing w:line="440" w:lineRule="exact"/>
        <w:ind w:leftChars="150" w:left="315"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Times New Roman" w:hint="eastAsia"/>
          <w:sz w:val="18"/>
          <w:szCs w:val="18"/>
        </w:rPr>
        <w:t>哺乳动物基因组</w:t>
      </w:r>
      <w:r w:rsidRPr="005F1DE6">
        <w:rPr>
          <w:rFonts w:ascii="Times New Roman" w:hAnsi="Times New Roman" w:hint="eastAsia"/>
          <w:sz w:val="18"/>
          <w:szCs w:val="18"/>
        </w:rPr>
        <w:t>DNA</w:t>
      </w:r>
      <w:r w:rsidRPr="005F1DE6">
        <w:rPr>
          <w:rFonts w:ascii="Times New Roman" w:hAnsi="Times New Roman" w:hint="eastAsia"/>
          <w:sz w:val="18"/>
          <w:szCs w:val="18"/>
        </w:rPr>
        <w:t>：</w:t>
      </w:r>
      <w:r w:rsidRPr="005F1DE6">
        <w:rPr>
          <w:rFonts w:ascii="Times New Roman" w:hAnsi="Times New Roman" w:hint="eastAsia"/>
          <w:sz w:val="18"/>
          <w:szCs w:val="18"/>
        </w:rPr>
        <w:t>0.1-1</w:t>
      </w:r>
      <w:r w:rsidRPr="005F1DE6">
        <w:rPr>
          <w:rFonts w:ascii="Times New Roman" w:hAnsi="Times New Roman" w:hint="eastAsia"/>
          <w:sz w:val="18"/>
          <w:szCs w:val="18"/>
        </w:rPr>
        <w:t>μ</w:t>
      </w:r>
      <w:r w:rsidRPr="005F1DE6">
        <w:rPr>
          <w:rFonts w:ascii="Times New Roman" w:hAnsi="Times New Roman" w:hint="eastAsia"/>
          <w:sz w:val="18"/>
          <w:szCs w:val="18"/>
        </w:rPr>
        <w:t>g</w:t>
      </w:r>
      <w:r w:rsidRPr="005F1DE6">
        <w:rPr>
          <w:rFonts w:ascii="Times New Roman" w:hAnsi="Times New Roman" w:hint="eastAsia"/>
          <w:sz w:val="18"/>
          <w:szCs w:val="18"/>
        </w:rPr>
        <w:t>；</w:t>
      </w:r>
    </w:p>
    <w:p w:rsidR="005F1DE6" w:rsidRPr="005F1DE6" w:rsidRDefault="005F1DE6" w:rsidP="005F1DE6">
      <w:pPr>
        <w:snapToGrid w:val="0"/>
        <w:spacing w:line="440" w:lineRule="exact"/>
        <w:ind w:leftChars="150" w:left="315"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Times New Roman" w:hint="eastAsia"/>
          <w:sz w:val="18"/>
          <w:szCs w:val="18"/>
        </w:rPr>
        <w:t>大肠杆菌基因组</w:t>
      </w:r>
      <w:r w:rsidRPr="005F1DE6">
        <w:rPr>
          <w:rFonts w:ascii="Times New Roman" w:hAnsi="Times New Roman" w:hint="eastAsia"/>
          <w:sz w:val="18"/>
          <w:szCs w:val="18"/>
        </w:rPr>
        <w:t>DNA</w:t>
      </w:r>
      <w:r w:rsidRPr="005F1DE6">
        <w:rPr>
          <w:rFonts w:ascii="Times New Roman" w:hAnsi="Times New Roman" w:hint="eastAsia"/>
          <w:sz w:val="18"/>
          <w:szCs w:val="18"/>
        </w:rPr>
        <w:t>：</w:t>
      </w:r>
      <w:r w:rsidRPr="005F1DE6">
        <w:rPr>
          <w:rFonts w:ascii="Times New Roman" w:hAnsi="Times New Roman" w:hint="eastAsia"/>
          <w:sz w:val="18"/>
          <w:szCs w:val="18"/>
        </w:rPr>
        <w:t>10-100ng</w:t>
      </w:r>
      <w:r w:rsidRPr="005F1DE6">
        <w:rPr>
          <w:rFonts w:ascii="Times New Roman" w:hAnsi="Times New Roman" w:hint="eastAsia"/>
          <w:sz w:val="18"/>
          <w:szCs w:val="18"/>
        </w:rPr>
        <w:t>；</w:t>
      </w:r>
    </w:p>
    <w:p w:rsidR="005F1DE6" w:rsidRPr="005F1DE6" w:rsidRDefault="005F1DE6" w:rsidP="005F1DE6">
      <w:pPr>
        <w:snapToGrid w:val="0"/>
        <w:spacing w:line="440" w:lineRule="exact"/>
        <w:ind w:leftChars="150" w:left="315"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Times New Roman" w:hint="eastAsia"/>
          <w:sz w:val="18"/>
          <w:szCs w:val="18"/>
        </w:rPr>
        <w:t>质粒</w:t>
      </w:r>
      <w:r w:rsidRPr="005F1DE6">
        <w:rPr>
          <w:rFonts w:ascii="Times New Roman" w:hAnsi="Times New Roman" w:hint="eastAsia"/>
          <w:sz w:val="18"/>
          <w:szCs w:val="18"/>
        </w:rPr>
        <w:t>DNA</w:t>
      </w:r>
      <w:r w:rsidRPr="005F1DE6">
        <w:rPr>
          <w:rFonts w:ascii="Times New Roman" w:hAnsi="Times New Roman" w:hint="eastAsia"/>
          <w:sz w:val="18"/>
          <w:szCs w:val="18"/>
        </w:rPr>
        <w:t>：</w:t>
      </w:r>
      <w:r w:rsidRPr="005F1DE6">
        <w:rPr>
          <w:rFonts w:ascii="Times New Roman" w:hAnsi="Times New Roman" w:hint="eastAsia"/>
          <w:sz w:val="18"/>
          <w:szCs w:val="18"/>
        </w:rPr>
        <w:t>0.1-10ng</w:t>
      </w:r>
      <w:r w:rsidRPr="005F1DE6">
        <w:rPr>
          <w:rFonts w:ascii="Times New Roman" w:hAnsi="Times New Roman" w:hint="eastAsia"/>
          <w:sz w:val="18"/>
          <w:szCs w:val="18"/>
        </w:rPr>
        <w:t>。</w:t>
      </w:r>
    </w:p>
    <w:p w:rsidR="005F1DE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 w:rsidRPr="005F1DE6">
        <w:rPr>
          <w:rFonts w:ascii="Times New Roman" w:hAnsi="Times New Roman" w:hint="eastAsia"/>
          <w:sz w:val="18"/>
          <w:szCs w:val="18"/>
        </w:rPr>
        <w:t>（</w:t>
      </w:r>
      <w:r w:rsidRPr="005F1DE6">
        <w:rPr>
          <w:rFonts w:ascii="Times New Roman" w:hAnsi="Times New Roman" w:hint="eastAsia"/>
          <w:sz w:val="18"/>
          <w:szCs w:val="18"/>
        </w:rPr>
        <w:t>3</w:t>
      </w:r>
      <w:r w:rsidRPr="005F1DE6">
        <w:rPr>
          <w:rFonts w:ascii="Times New Roman" w:hAnsi="Times New Roman" w:hint="eastAsia"/>
          <w:sz w:val="18"/>
          <w:szCs w:val="18"/>
        </w:rPr>
        <w:t>）各组分添加完之后，轻柔混匀反应液。如果产生气泡，低速离心以除去气泡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5F1DE6" w:rsidRDefault="005F1DE6">
      <w:pPr>
        <w:widowControl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5F1DE6" w:rsidRDefault="005F1DE6" w:rsidP="005F1DE6">
      <w:pPr>
        <w:snapToGrid w:val="0"/>
        <w:spacing w:line="440" w:lineRule="exact"/>
        <w:ind w:firstLineChars="250" w:firstLine="4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lastRenderedPageBreak/>
        <w:t>2.</w:t>
      </w:r>
      <w:r w:rsidRPr="005F1DE6">
        <w:rPr>
          <w:rFonts w:ascii="Times New Roman" w:hAnsi="Times New Roman" w:hint="eastAsia"/>
          <w:sz w:val="18"/>
          <w:szCs w:val="18"/>
        </w:rPr>
        <w:t>反应条件设置</w:t>
      </w:r>
      <w:r w:rsidRPr="005F1DE6">
        <w:rPr>
          <w:rFonts w:ascii="Times New Roman" w:hAnsi="Times New Roman" w:hint="eastAsia"/>
          <w:b/>
          <w:sz w:val="18"/>
          <w:szCs w:val="18"/>
        </w:rPr>
        <w:t>(</w:t>
      </w:r>
      <w:r w:rsidRPr="005F1DE6">
        <w:rPr>
          <w:rFonts w:ascii="Times New Roman" w:hAnsi="Times New Roman" w:hint="eastAsia"/>
          <w:sz w:val="18"/>
          <w:szCs w:val="18"/>
        </w:rPr>
        <w:t>以</w:t>
      </w:r>
      <w:r w:rsidRPr="005F1DE6">
        <w:rPr>
          <w:rFonts w:ascii="Times New Roman" w:hAnsi="Times New Roman" w:hint="eastAsia"/>
          <w:sz w:val="18"/>
          <w:szCs w:val="18"/>
        </w:rPr>
        <w:t xml:space="preserve">1kb DNA </w:t>
      </w:r>
      <w:r w:rsidRPr="005F1DE6">
        <w:rPr>
          <w:rFonts w:ascii="Times New Roman" w:hAnsi="Times New Roman" w:hint="eastAsia"/>
          <w:sz w:val="18"/>
          <w:szCs w:val="18"/>
        </w:rPr>
        <w:t>片段扩增为例</w:t>
      </w:r>
      <w:r w:rsidRPr="005F1DE6">
        <w:rPr>
          <w:rFonts w:ascii="Times New Roman" w:hAnsi="Times New Roman" w:hint="eastAsia"/>
          <w:b/>
          <w:sz w:val="18"/>
          <w:szCs w:val="18"/>
        </w:rPr>
        <w:t>)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2443"/>
        <w:gridCol w:w="2443"/>
      </w:tblGrid>
      <w:tr w:rsidR="005F1DE6" w:rsidRPr="005F1DE6" w:rsidTr="00876932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微软雅黑" w:hint="eastAsia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2443" w:type="dxa"/>
            <w:vAlign w:val="center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微软雅黑" w:hint="eastAsia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微软雅黑"/>
                <w:b/>
                <w:bCs/>
                <w:sz w:val="18"/>
                <w:szCs w:val="18"/>
              </w:rPr>
            </w:pPr>
            <w:r>
              <w:rPr>
                <w:rFonts w:ascii="Times New Roman" w:hAnsi="微软雅黑" w:hint="eastAsia"/>
                <w:b/>
                <w:bCs/>
                <w:sz w:val="18"/>
                <w:szCs w:val="18"/>
              </w:rPr>
              <w:t>时间</w:t>
            </w:r>
          </w:p>
        </w:tc>
      </w:tr>
      <w:tr w:rsidR="005F1DE6" w:rsidRPr="005F1DE6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Step1(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热激时间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95</w:t>
            </w:r>
            <w:r w:rsidR="0068399C" w:rsidRPr="005F1DE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5F1DE6" w:rsidRDefault="008A066A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 min</w:t>
            </w:r>
          </w:p>
        </w:tc>
      </w:tr>
      <w:tr w:rsidR="005F1DE6" w:rsidRPr="005F1DE6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Step2(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变性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94</w:t>
            </w:r>
            <w:r w:rsidR="0068399C" w:rsidRPr="005F1DE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8A066A">
              <w:rPr>
                <w:rFonts w:ascii="Times New Roman" w:hAnsi="Times New Roman" w:hint="eastAsia"/>
                <w:sz w:val="18"/>
                <w:szCs w:val="18"/>
              </w:rPr>
              <w:t>0 sec</w:t>
            </w:r>
          </w:p>
        </w:tc>
      </w:tr>
      <w:tr w:rsidR="005F1DE6" w:rsidRPr="005F1DE6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Step3(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退火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55</w:t>
            </w:r>
            <w:r w:rsidR="0068399C" w:rsidRPr="005F1DE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8A066A">
              <w:rPr>
                <w:rFonts w:ascii="Times New Roman" w:hAnsi="Times New Roman" w:hint="eastAsia"/>
                <w:sz w:val="18"/>
                <w:szCs w:val="18"/>
              </w:rPr>
              <w:t>0 sec</w:t>
            </w:r>
          </w:p>
        </w:tc>
      </w:tr>
      <w:tr w:rsidR="005F1DE6" w:rsidRPr="005F1DE6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Step4(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延伸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72</w:t>
            </w:r>
            <w:r w:rsidR="0068399C" w:rsidRPr="005F1DE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5F1DE6" w:rsidRDefault="008A066A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 min</w:t>
            </w:r>
          </w:p>
        </w:tc>
      </w:tr>
      <w:tr w:rsidR="005F1DE6" w:rsidRPr="005F1DE6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Step5(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循环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Go To Step2 for 35 cycl</w:t>
            </w:r>
            <w:r w:rsidR="000422F1">
              <w:rPr>
                <w:rFonts w:ascii="Times New Roman" w:hAnsi="Times New Roman" w:hint="eastAsia"/>
                <w:sz w:val="18"/>
                <w:szCs w:val="18"/>
              </w:rPr>
              <w:t>e</w:t>
            </w:r>
            <w:bookmarkStart w:id="0" w:name="_GoBack"/>
            <w:bookmarkEnd w:id="0"/>
            <w:r w:rsidRPr="005F1DE6"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DE6" w:rsidRPr="005F1DE6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Step6(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最终延伸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72</w:t>
            </w:r>
            <w:r w:rsidR="0068399C" w:rsidRPr="005F1DE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="008A066A">
              <w:rPr>
                <w:rFonts w:ascii="Times New Roman" w:hAnsi="Times New Roman" w:hint="eastAsia"/>
                <w:sz w:val="18"/>
                <w:szCs w:val="18"/>
              </w:rPr>
              <w:t>0 min</w:t>
            </w:r>
          </w:p>
        </w:tc>
      </w:tr>
      <w:tr w:rsidR="005F1DE6" w:rsidRPr="005F1DE6" w:rsidTr="00F23DC3">
        <w:trPr>
          <w:cantSplit/>
          <w:trHeight w:val="340"/>
          <w:jc w:val="center"/>
        </w:trPr>
        <w:tc>
          <w:tcPr>
            <w:tcW w:w="3262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Step6(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临时保存</w:t>
            </w:r>
            <w:r w:rsidRPr="005F1DE6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68399C" w:rsidRPr="005F1DE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443" w:type="dxa"/>
          </w:tcPr>
          <w:p w:rsidR="005F1DE6" w:rsidRPr="005F1DE6" w:rsidRDefault="005F1DE6" w:rsidP="00F572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DE6">
              <w:rPr>
                <w:rFonts w:ascii="Times New Roman" w:hAnsi="Times New Roman" w:hint="eastAsia"/>
                <w:sz w:val="18"/>
                <w:szCs w:val="18"/>
              </w:rPr>
              <w:t>forever</w:t>
            </w:r>
          </w:p>
        </w:tc>
      </w:tr>
    </w:tbl>
    <w:p w:rsidR="005F1DE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r w:rsidRPr="005F1DE6">
        <w:rPr>
          <w:rFonts w:ascii="Times New Roman" w:hAnsi="Times New Roman" w:hint="eastAsia"/>
          <w:sz w:val="18"/>
          <w:szCs w:val="18"/>
        </w:rPr>
        <w:t>变性条件根据使用的</w:t>
      </w:r>
      <w:r w:rsidRPr="005F1DE6">
        <w:rPr>
          <w:rFonts w:ascii="Times New Roman" w:hAnsi="Times New Roman" w:hint="eastAsia"/>
          <w:sz w:val="18"/>
          <w:szCs w:val="18"/>
        </w:rPr>
        <w:t xml:space="preserve"> PCR </w:t>
      </w:r>
      <w:r w:rsidRPr="005F1DE6">
        <w:rPr>
          <w:rFonts w:ascii="Times New Roman" w:hAnsi="Times New Roman" w:hint="eastAsia"/>
          <w:sz w:val="18"/>
          <w:szCs w:val="18"/>
        </w:rPr>
        <w:t>仪型号和反应管种类进行设定</w:t>
      </w:r>
      <w:r>
        <w:rPr>
          <w:rFonts w:ascii="Times New Roman" w:hAnsi="Times New Roman" w:hint="eastAsia"/>
          <w:sz w:val="18"/>
          <w:szCs w:val="18"/>
        </w:rPr>
        <w:t>。</w:t>
      </w:r>
    </w:p>
    <w:sectPr w:rsidR="005F1DE6" w:rsidSect="00EB3225">
      <w:headerReference w:type="default" r:id="rId8"/>
      <w:footerReference w:type="default" r:id="rId9"/>
      <w:pgSz w:w="11906" w:h="16838"/>
      <w:pgMar w:top="1954" w:right="1274" w:bottom="709" w:left="1134" w:header="851" w:footer="80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ED" w:rsidRDefault="009924ED" w:rsidP="00173E53">
      <w:r>
        <w:separator/>
      </w:r>
    </w:p>
  </w:endnote>
  <w:endnote w:type="continuationSeparator" w:id="1">
    <w:p w:rsidR="009924ED" w:rsidRDefault="009924ED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59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B3225" w:rsidRDefault="009B54D1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B322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6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B3225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B322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066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ED" w:rsidRDefault="009924ED" w:rsidP="00173E53">
      <w:r>
        <w:separator/>
      </w:r>
    </w:p>
  </w:footnote>
  <w:footnote w:type="continuationSeparator" w:id="1">
    <w:p w:rsidR="009924ED" w:rsidRDefault="009924ED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EB3225" w:rsidRDefault="009B54D1" w:rsidP="00EB3225">
    <w:pPr>
      <w:pStyle w:val="a3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445DEB" w:rsidRPr="009070BB" w:rsidRDefault="00445DEB" w:rsidP="00445DE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445DEB" w:rsidRPr="009070BB" w:rsidRDefault="00445DEB" w:rsidP="00445DE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445DEB" w:rsidRPr="009070BB" w:rsidRDefault="00445DEB" w:rsidP="00445DE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445DEB" w:rsidRPr="009070BB" w:rsidRDefault="00445DEB" w:rsidP="00445DE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445DEB" w:rsidRPr="009070BB" w:rsidRDefault="00445DEB" w:rsidP="00445DE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445DEB" w:rsidRPr="009070BB" w:rsidRDefault="00445DEB" w:rsidP="00445DE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445DEB" w:rsidRPr="009070BB" w:rsidRDefault="00445DEB" w:rsidP="00445DE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445DEB" w:rsidRPr="00890342" w:rsidRDefault="00445DEB" w:rsidP="00445DE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445DEB" w:rsidRPr="00890342" w:rsidRDefault="00445DEB" w:rsidP="00445DE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422F1"/>
    <w:rsid w:val="00086785"/>
    <w:rsid w:val="000A27CF"/>
    <w:rsid w:val="000B0CA8"/>
    <w:rsid w:val="000E6AAE"/>
    <w:rsid w:val="000F1573"/>
    <w:rsid w:val="00132550"/>
    <w:rsid w:val="00173E53"/>
    <w:rsid w:val="001955CD"/>
    <w:rsid w:val="001C7C5B"/>
    <w:rsid w:val="00255AB8"/>
    <w:rsid w:val="00297B2B"/>
    <w:rsid w:val="002D767C"/>
    <w:rsid w:val="002D78C7"/>
    <w:rsid w:val="002E4604"/>
    <w:rsid w:val="00330D0C"/>
    <w:rsid w:val="003562D8"/>
    <w:rsid w:val="003820B6"/>
    <w:rsid w:val="003A55F7"/>
    <w:rsid w:val="003C43FD"/>
    <w:rsid w:val="003E2EC2"/>
    <w:rsid w:val="00421314"/>
    <w:rsid w:val="00445DEB"/>
    <w:rsid w:val="0047240C"/>
    <w:rsid w:val="00486A1A"/>
    <w:rsid w:val="004D789C"/>
    <w:rsid w:val="004F4006"/>
    <w:rsid w:val="00501FE1"/>
    <w:rsid w:val="00502FB1"/>
    <w:rsid w:val="00532B31"/>
    <w:rsid w:val="00576986"/>
    <w:rsid w:val="005872C2"/>
    <w:rsid w:val="005F0397"/>
    <w:rsid w:val="005F1DE6"/>
    <w:rsid w:val="00605FC9"/>
    <w:rsid w:val="00653769"/>
    <w:rsid w:val="006618D2"/>
    <w:rsid w:val="0066636A"/>
    <w:rsid w:val="006666D9"/>
    <w:rsid w:val="0068399C"/>
    <w:rsid w:val="006E0717"/>
    <w:rsid w:val="0078191A"/>
    <w:rsid w:val="007C40A3"/>
    <w:rsid w:val="00804D32"/>
    <w:rsid w:val="00836F30"/>
    <w:rsid w:val="008A066A"/>
    <w:rsid w:val="0092397B"/>
    <w:rsid w:val="009501C6"/>
    <w:rsid w:val="009520A4"/>
    <w:rsid w:val="00963CD9"/>
    <w:rsid w:val="009924ED"/>
    <w:rsid w:val="009B54D1"/>
    <w:rsid w:val="00A22A37"/>
    <w:rsid w:val="00A302D7"/>
    <w:rsid w:val="00A320CA"/>
    <w:rsid w:val="00A42B8C"/>
    <w:rsid w:val="00A453FE"/>
    <w:rsid w:val="00A6717D"/>
    <w:rsid w:val="00A70095"/>
    <w:rsid w:val="00A71A1A"/>
    <w:rsid w:val="00AB3DF1"/>
    <w:rsid w:val="00B07BBD"/>
    <w:rsid w:val="00B1063E"/>
    <w:rsid w:val="00B1638D"/>
    <w:rsid w:val="00B303CD"/>
    <w:rsid w:val="00B656EA"/>
    <w:rsid w:val="00C653CB"/>
    <w:rsid w:val="00C737C4"/>
    <w:rsid w:val="00CD6E43"/>
    <w:rsid w:val="00D71C1C"/>
    <w:rsid w:val="00D80AB5"/>
    <w:rsid w:val="00D828A9"/>
    <w:rsid w:val="00DA24B3"/>
    <w:rsid w:val="00E135C2"/>
    <w:rsid w:val="00E271F5"/>
    <w:rsid w:val="00E47ECF"/>
    <w:rsid w:val="00EA4492"/>
    <w:rsid w:val="00EB3225"/>
    <w:rsid w:val="00EF0293"/>
    <w:rsid w:val="00EF101C"/>
    <w:rsid w:val="00EF2450"/>
    <w:rsid w:val="00EF3B2E"/>
    <w:rsid w:val="00EF6A9F"/>
    <w:rsid w:val="00F20924"/>
    <w:rsid w:val="00F36E7E"/>
    <w:rsid w:val="00F419BC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0EE9-713F-D143-AE10-E3B1E557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7</cp:revision>
  <cp:lastPrinted>2018-09-28T03:31:00Z</cp:lastPrinted>
  <dcterms:created xsi:type="dcterms:W3CDTF">2019-02-21T07:09:00Z</dcterms:created>
  <dcterms:modified xsi:type="dcterms:W3CDTF">2019-02-28T03:01:00Z</dcterms:modified>
</cp:coreProperties>
</file>