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Default="00AD60D3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D60D3">
        <w:rPr>
          <w:rFonts w:ascii="Times New Roman" w:hAnsi="Times New Roman"/>
          <w:b/>
          <w:bCs/>
          <w:sz w:val="30"/>
          <w:szCs w:val="30"/>
        </w:rPr>
        <w:t>Reverse Transcription Kit</w:t>
      </w:r>
    </w:p>
    <w:p w:rsidR="00DE383B" w:rsidRPr="00DE383B" w:rsidRDefault="00DE383B" w:rsidP="00DE383B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D60D3">
        <w:rPr>
          <w:rFonts w:ascii="Times New Roman" w:hAnsi="微软雅黑"/>
          <w:b/>
          <w:bCs/>
          <w:sz w:val="18"/>
          <w:szCs w:val="18"/>
        </w:rPr>
        <w:t>货号：</w:t>
      </w:r>
      <w:r>
        <w:rPr>
          <w:rFonts w:ascii="Times New Roman" w:hAnsi="Times New Roman"/>
          <w:b/>
          <w:bCs/>
          <w:sz w:val="18"/>
          <w:szCs w:val="18"/>
        </w:rPr>
        <w:t>KTSM22</w:t>
      </w:r>
      <w:r>
        <w:rPr>
          <w:rFonts w:ascii="Times New Roman" w:hAnsi="Times New Roman" w:hint="eastAsia"/>
          <w:b/>
          <w:bCs/>
          <w:sz w:val="18"/>
          <w:szCs w:val="18"/>
        </w:rPr>
        <w:t>09</w:t>
      </w:r>
      <w:bookmarkStart w:id="0" w:name="_GoBack"/>
      <w:bookmarkEnd w:id="0"/>
    </w:p>
    <w:p w:rsidR="00173E53" w:rsidRPr="00AD60D3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AD60D3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AD60D3" w:rsidRPr="00AD60D3">
        <w:rPr>
          <w:rStyle w:val="a5"/>
          <w:rFonts w:ascii="Times New Roman" w:hAnsi="微软雅黑"/>
          <w:szCs w:val="21"/>
        </w:rPr>
        <w:t>制品</w:t>
      </w:r>
      <w:r w:rsidR="009520A4" w:rsidRPr="00AD60D3">
        <w:rPr>
          <w:rStyle w:val="a5"/>
          <w:rFonts w:ascii="Times New Roman" w:hAnsi="微软雅黑"/>
          <w:szCs w:val="21"/>
        </w:rPr>
        <w:t>说明</w:t>
      </w:r>
      <w:r w:rsidRPr="00AD60D3">
        <w:rPr>
          <w:rStyle w:val="a5"/>
          <w:rFonts w:ascii="Times New Roman" w:hAnsi="微软雅黑"/>
          <w:szCs w:val="21"/>
        </w:rPr>
        <w:t>：</w:t>
      </w:r>
    </w:p>
    <w:p w:rsidR="00EF3B2E" w:rsidRPr="00AD60D3" w:rsidRDefault="00AD60D3" w:rsidP="00AD60D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本试剂盒用于第一链</w:t>
      </w:r>
      <w:r w:rsidRPr="00AD60D3">
        <w:rPr>
          <w:rFonts w:ascii="Times New Roman" w:hAnsi="Times New Roman"/>
          <w:sz w:val="18"/>
          <w:szCs w:val="18"/>
        </w:rPr>
        <w:t>cDNA</w:t>
      </w:r>
      <w:r w:rsidRPr="00AD60D3">
        <w:rPr>
          <w:rFonts w:ascii="Times New Roman" w:hAnsi="微软雅黑"/>
          <w:sz w:val="18"/>
          <w:szCs w:val="18"/>
        </w:rPr>
        <w:t>的合成，包含第一链合成的所有试剂，使用锚定</w:t>
      </w:r>
      <w:r w:rsidRPr="00AD60D3">
        <w:rPr>
          <w:rFonts w:ascii="Times New Roman" w:hAnsi="Times New Roman"/>
          <w:sz w:val="18"/>
          <w:szCs w:val="18"/>
        </w:rPr>
        <w:t>Oligo(dT)</w:t>
      </w:r>
      <w:r w:rsidRPr="00AD60D3">
        <w:rPr>
          <w:rFonts w:ascii="Times New Roman" w:hAnsi="Times New Roman"/>
          <w:sz w:val="18"/>
          <w:szCs w:val="18"/>
          <w:vertAlign w:val="subscript"/>
        </w:rPr>
        <w:t>18</w:t>
      </w:r>
      <w:r w:rsidRPr="00AD60D3">
        <w:rPr>
          <w:rFonts w:ascii="Times New Roman" w:hAnsi="微软雅黑"/>
          <w:sz w:val="18"/>
          <w:szCs w:val="18"/>
        </w:rPr>
        <w:t>引物，提高特异性，配备精心优化的</w:t>
      </w:r>
      <w:r w:rsidRPr="00AD60D3">
        <w:rPr>
          <w:rFonts w:ascii="Times New Roman" w:hAnsi="Times New Roman"/>
          <w:sz w:val="18"/>
          <w:szCs w:val="18"/>
        </w:rPr>
        <w:t>5×Rtase buffer</w:t>
      </w:r>
      <w:r w:rsidRPr="00AD60D3">
        <w:rPr>
          <w:rFonts w:ascii="Times New Roman" w:hAnsi="微软雅黑"/>
          <w:sz w:val="18"/>
          <w:szCs w:val="18"/>
        </w:rPr>
        <w:t>，有效应对</w:t>
      </w:r>
      <w:r w:rsidRPr="00AD60D3">
        <w:rPr>
          <w:rFonts w:ascii="Times New Roman" w:hAnsi="Times New Roman"/>
          <w:sz w:val="18"/>
          <w:szCs w:val="18"/>
        </w:rPr>
        <w:t>RNA</w:t>
      </w:r>
      <w:r w:rsidRPr="00AD60D3">
        <w:rPr>
          <w:rFonts w:ascii="Times New Roman" w:hAnsi="微软雅黑"/>
          <w:sz w:val="18"/>
          <w:szCs w:val="18"/>
        </w:rPr>
        <w:t>高级结构及抑制逆转录酶非特异结合，可高效的完成第一链</w:t>
      </w:r>
      <w:r w:rsidRPr="00AD60D3">
        <w:rPr>
          <w:rFonts w:ascii="Times New Roman" w:hAnsi="Times New Roman"/>
          <w:sz w:val="18"/>
          <w:szCs w:val="18"/>
        </w:rPr>
        <w:t>cDNA</w:t>
      </w:r>
      <w:r w:rsidRPr="00AD60D3">
        <w:rPr>
          <w:rFonts w:ascii="Times New Roman" w:hAnsi="微软雅黑"/>
          <w:sz w:val="18"/>
          <w:szCs w:val="18"/>
        </w:rPr>
        <w:t>合成</w:t>
      </w:r>
      <w:r w:rsidR="004D767F" w:rsidRPr="00AD60D3">
        <w:rPr>
          <w:rFonts w:ascii="Times New Roman" w:hAnsi="微软雅黑"/>
          <w:sz w:val="18"/>
          <w:szCs w:val="18"/>
        </w:rPr>
        <w:t>。</w:t>
      </w:r>
    </w:p>
    <w:p w:rsidR="00166198" w:rsidRPr="00AD60D3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AD60D3">
        <w:rPr>
          <w:rStyle w:val="a5"/>
          <w:rFonts w:ascii="Times New Roman" w:hAnsi="Times New Roman"/>
          <w:b w:val="0"/>
          <w:szCs w:val="21"/>
        </w:rPr>
        <w:t>■</w:t>
      </w:r>
      <w:r w:rsidRPr="00AD60D3">
        <w:rPr>
          <w:rStyle w:val="a5"/>
          <w:rFonts w:ascii="Times New Roman" w:hAnsi="微软雅黑"/>
          <w:szCs w:val="21"/>
        </w:rPr>
        <w:t>产品组成</w:t>
      </w:r>
      <w:r w:rsidRPr="00AD60D3">
        <w:rPr>
          <w:rFonts w:ascii="Times New Roman" w:hAnsi="微软雅黑"/>
          <w:szCs w:val="21"/>
        </w:rPr>
        <w:t>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4"/>
        <w:gridCol w:w="2443"/>
      </w:tblGrid>
      <w:tr w:rsidR="00B33E35" w:rsidRPr="00AD60D3" w:rsidTr="00AD60D3">
        <w:trPr>
          <w:cantSplit/>
          <w:trHeight w:val="340"/>
        </w:trPr>
        <w:tc>
          <w:tcPr>
            <w:tcW w:w="4024" w:type="dxa"/>
            <w:vAlign w:val="center"/>
          </w:tcPr>
          <w:p w:rsidR="00B33E35" w:rsidRPr="00AD60D3" w:rsidRDefault="00635406" w:rsidP="00AD60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60D3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2443" w:type="dxa"/>
            <w:vAlign w:val="center"/>
          </w:tcPr>
          <w:p w:rsidR="00B33E35" w:rsidRPr="00AD60D3" w:rsidRDefault="00635406" w:rsidP="00AD60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60D3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  <w:r w:rsidR="00ED2F5F">
              <w:rPr>
                <w:rFonts w:ascii="Times New Roman" w:hAnsi="微软雅黑" w:hint="eastAsia"/>
                <w:b/>
                <w:bCs/>
                <w:sz w:val="18"/>
                <w:szCs w:val="18"/>
              </w:rPr>
              <w:t>（</w:t>
            </w:r>
            <w:r w:rsidR="00ED2F5F">
              <w:rPr>
                <w:rFonts w:ascii="Times New Roman" w:hAnsi="微软雅黑" w:hint="eastAsia"/>
                <w:b/>
                <w:bCs/>
                <w:sz w:val="18"/>
                <w:szCs w:val="18"/>
              </w:rPr>
              <w:t>100T/</w:t>
            </w:r>
            <w:r w:rsidR="00ED2F5F">
              <w:rPr>
                <w:rFonts w:ascii="Times New Roman" w:hAnsi="微软雅黑" w:hint="eastAsia"/>
                <w:b/>
                <w:bCs/>
                <w:sz w:val="18"/>
                <w:szCs w:val="18"/>
              </w:rPr>
              <w:t>盒）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4024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Rtase(200U</w:t>
            </w:r>
            <w:r w:rsidR="002054BC">
              <w:rPr>
                <w:rFonts w:ascii="Times New Roman" w:hAnsi="Times New Roman"/>
                <w:sz w:val="18"/>
                <w:szCs w:val="18"/>
              </w:rPr>
              <w:t>/μl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100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4024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Rnasin(40U</w:t>
            </w:r>
            <w:r w:rsidR="002054BC">
              <w:rPr>
                <w:rFonts w:ascii="Times New Roman" w:hAnsi="Times New Roman"/>
                <w:sz w:val="18"/>
                <w:szCs w:val="18"/>
              </w:rPr>
              <w:t>/μl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50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4024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5×Rtase buffer</w:t>
            </w:r>
          </w:p>
        </w:tc>
        <w:tc>
          <w:tcPr>
            <w:tcW w:w="2443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400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4024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Anchored Oligo(dT)</w:t>
            </w:r>
            <w:r w:rsidRPr="00AD60D3">
              <w:rPr>
                <w:rFonts w:ascii="Times New Roman" w:hAnsi="Times New Roman"/>
                <w:sz w:val="18"/>
                <w:szCs w:val="18"/>
                <w:vertAlign w:val="subscript"/>
              </w:rPr>
              <w:t>18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(50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100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4024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Random Primer (50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43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100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4024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dNTPs(10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mM</w:t>
            </w:r>
            <w:r w:rsidRPr="00AD60D3">
              <w:rPr>
                <w:rFonts w:ascii="Times New Roman" w:hAnsi="微软雅黑"/>
                <w:sz w:val="18"/>
                <w:szCs w:val="18"/>
              </w:rPr>
              <w:t>，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each)</w:t>
            </w:r>
          </w:p>
        </w:tc>
        <w:tc>
          <w:tcPr>
            <w:tcW w:w="2443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100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4024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RNase-free ddH</w:t>
            </w:r>
            <w:r w:rsidRPr="00AD60D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2×</w:t>
            </w:r>
            <w:r w:rsidR="002054BC"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</w:tbl>
    <w:p w:rsidR="00635406" w:rsidRPr="00AD60D3" w:rsidRDefault="00AD60D3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AD60D3">
        <w:rPr>
          <w:rStyle w:val="a5"/>
          <w:rFonts w:ascii="Times New Roman" w:hAnsi="Times New Roman"/>
          <w:b w:val="0"/>
          <w:szCs w:val="21"/>
        </w:rPr>
        <w:br w:type="textWrapping" w:clear="all"/>
      </w:r>
      <w:r w:rsidR="00635406" w:rsidRPr="00AD60D3">
        <w:rPr>
          <w:rStyle w:val="a5"/>
          <w:rFonts w:ascii="Times New Roman" w:hAnsi="Times New Roman"/>
          <w:b w:val="0"/>
          <w:szCs w:val="21"/>
        </w:rPr>
        <w:t>■</w:t>
      </w:r>
      <w:r w:rsidR="00635406" w:rsidRPr="00AD60D3">
        <w:rPr>
          <w:rStyle w:val="a5"/>
          <w:rFonts w:ascii="Times New Roman" w:hAnsi="微软雅黑"/>
          <w:szCs w:val="21"/>
        </w:rPr>
        <w:t>保存</w:t>
      </w:r>
      <w:r w:rsidR="00635406" w:rsidRPr="00AD60D3">
        <w:rPr>
          <w:rFonts w:ascii="Times New Roman" w:hAnsi="微软雅黑"/>
          <w:szCs w:val="21"/>
        </w:rPr>
        <w:t>：</w:t>
      </w:r>
    </w:p>
    <w:p w:rsidR="00635406" w:rsidRPr="00AD60D3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Times New Roman"/>
          <w:sz w:val="18"/>
          <w:szCs w:val="18"/>
        </w:rPr>
        <w:t xml:space="preserve">-20 </w:t>
      </w:r>
      <w:r w:rsidRPr="00AD60D3">
        <w:rPr>
          <w:rFonts w:ascii="微软雅黑" w:hAnsi="微软雅黑"/>
          <w:sz w:val="18"/>
          <w:szCs w:val="18"/>
        </w:rPr>
        <w:t>℃</w:t>
      </w:r>
      <w:r w:rsidR="00E469B8">
        <w:rPr>
          <w:rFonts w:ascii="Times New Roman" w:hAnsi="微软雅黑" w:hint="eastAsia"/>
          <w:sz w:val="18"/>
          <w:szCs w:val="18"/>
        </w:rPr>
        <w:t>保存</w:t>
      </w:r>
      <w:r w:rsidR="00E469B8">
        <w:rPr>
          <w:rFonts w:ascii="Times New Roman" w:hAnsi="微软雅黑" w:hint="eastAsia"/>
          <w:sz w:val="18"/>
          <w:szCs w:val="18"/>
        </w:rPr>
        <w:t>1</w:t>
      </w:r>
      <w:r w:rsidRPr="00AD60D3">
        <w:rPr>
          <w:rFonts w:ascii="Times New Roman" w:hAnsi="微软雅黑"/>
          <w:sz w:val="18"/>
          <w:szCs w:val="18"/>
        </w:rPr>
        <w:t>年。</w:t>
      </w:r>
    </w:p>
    <w:p w:rsidR="00635406" w:rsidRPr="00AD60D3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AD60D3">
        <w:rPr>
          <w:rStyle w:val="a5"/>
          <w:rFonts w:ascii="Times New Roman" w:hAnsi="Times New Roman"/>
          <w:b w:val="0"/>
          <w:szCs w:val="21"/>
        </w:rPr>
        <w:t>■</w:t>
      </w:r>
      <w:r w:rsidRPr="00AD60D3">
        <w:rPr>
          <w:rStyle w:val="a5"/>
          <w:rFonts w:ascii="Times New Roman" w:hAnsi="微软雅黑"/>
          <w:szCs w:val="21"/>
        </w:rPr>
        <w:t>产品特点</w:t>
      </w:r>
      <w:r w:rsidRPr="00AD60D3">
        <w:rPr>
          <w:rFonts w:ascii="Times New Roman" w:hAnsi="微软雅黑"/>
          <w:szCs w:val="21"/>
        </w:rPr>
        <w:t>：</w:t>
      </w:r>
    </w:p>
    <w:p w:rsidR="00635406" w:rsidRPr="00AD60D3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（</w:t>
      </w:r>
      <w:r w:rsidRPr="00AD60D3">
        <w:rPr>
          <w:rFonts w:ascii="Times New Roman" w:hAnsi="Times New Roman"/>
          <w:sz w:val="18"/>
          <w:szCs w:val="18"/>
        </w:rPr>
        <w:t>1</w:t>
      </w:r>
      <w:r w:rsidRPr="00AD60D3">
        <w:rPr>
          <w:rFonts w:ascii="Times New Roman" w:hAnsi="微软雅黑"/>
          <w:sz w:val="18"/>
          <w:szCs w:val="18"/>
        </w:rPr>
        <w:t>）</w:t>
      </w:r>
      <w:r w:rsidR="00AD60D3" w:rsidRPr="00AD60D3">
        <w:rPr>
          <w:rFonts w:ascii="Times New Roman" w:hAnsi="微软雅黑"/>
          <w:sz w:val="18"/>
          <w:szCs w:val="18"/>
        </w:rPr>
        <w:t>无</w:t>
      </w:r>
      <w:r w:rsidR="00AD60D3" w:rsidRPr="00AD60D3">
        <w:rPr>
          <w:rFonts w:ascii="Times New Roman" w:hAnsi="Times New Roman"/>
          <w:sz w:val="18"/>
          <w:szCs w:val="18"/>
        </w:rPr>
        <w:t>RNaseH</w:t>
      </w:r>
      <w:r w:rsidR="00AD60D3" w:rsidRPr="00AD60D3">
        <w:rPr>
          <w:rFonts w:ascii="Times New Roman" w:hAnsi="微软雅黑"/>
          <w:sz w:val="18"/>
          <w:szCs w:val="18"/>
        </w:rPr>
        <w:t>活性，高效逆转录酶活性</w:t>
      </w:r>
      <w:r w:rsidRPr="00AD60D3">
        <w:rPr>
          <w:rFonts w:ascii="Times New Roman" w:hAnsi="微软雅黑"/>
          <w:sz w:val="18"/>
          <w:szCs w:val="18"/>
        </w:rPr>
        <w:t>；</w:t>
      </w:r>
    </w:p>
    <w:p w:rsidR="00635406" w:rsidRPr="00AD60D3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（</w:t>
      </w:r>
      <w:r w:rsidRPr="00AD60D3">
        <w:rPr>
          <w:rFonts w:ascii="Times New Roman" w:hAnsi="Times New Roman"/>
          <w:sz w:val="18"/>
          <w:szCs w:val="18"/>
        </w:rPr>
        <w:t>2</w:t>
      </w:r>
      <w:r w:rsidRPr="00AD60D3">
        <w:rPr>
          <w:rFonts w:ascii="Times New Roman" w:hAnsi="微软雅黑"/>
          <w:sz w:val="18"/>
          <w:szCs w:val="18"/>
        </w:rPr>
        <w:t>）</w:t>
      </w:r>
      <w:r w:rsidR="00AD60D3" w:rsidRPr="00AD60D3">
        <w:rPr>
          <w:rFonts w:ascii="Times New Roman" w:hAnsi="Times New Roman"/>
          <w:sz w:val="18"/>
          <w:szCs w:val="18"/>
        </w:rPr>
        <w:t>cDNA</w:t>
      </w:r>
      <w:r w:rsidR="00AD60D3" w:rsidRPr="00AD60D3">
        <w:rPr>
          <w:rFonts w:ascii="Times New Roman" w:hAnsi="微软雅黑"/>
          <w:sz w:val="18"/>
          <w:szCs w:val="18"/>
        </w:rPr>
        <w:t>长片段合成；</w:t>
      </w:r>
    </w:p>
    <w:p w:rsidR="00AD60D3" w:rsidRPr="00AD60D3" w:rsidRDefault="00AD60D3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（</w:t>
      </w:r>
      <w:r w:rsidRPr="00AD60D3">
        <w:rPr>
          <w:rFonts w:ascii="Times New Roman" w:hAnsi="Times New Roman"/>
          <w:sz w:val="18"/>
          <w:szCs w:val="18"/>
        </w:rPr>
        <w:t>3</w:t>
      </w:r>
      <w:r w:rsidRPr="00AD60D3">
        <w:rPr>
          <w:rFonts w:ascii="Times New Roman" w:hAnsi="微软雅黑"/>
          <w:sz w:val="18"/>
          <w:szCs w:val="18"/>
        </w:rPr>
        <w:t>）广泛适用各种底物，高效转录复杂二级结构</w:t>
      </w:r>
      <w:r w:rsidRPr="00AD60D3">
        <w:rPr>
          <w:rFonts w:ascii="Times New Roman" w:hAnsi="Times New Roman"/>
          <w:sz w:val="18"/>
          <w:szCs w:val="18"/>
        </w:rPr>
        <w:t>RNA</w:t>
      </w:r>
      <w:r w:rsidRPr="00AD60D3">
        <w:rPr>
          <w:rFonts w:ascii="Times New Roman" w:hAnsi="微软雅黑"/>
          <w:sz w:val="18"/>
          <w:szCs w:val="18"/>
        </w:rPr>
        <w:t>底物模板。</w:t>
      </w:r>
    </w:p>
    <w:p w:rsidR="00635406" w:rsidRPr="00AD60D3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AD60D3">
        <w:rPr>
          <w:rStyle w:val="a5"/>
          <w:rFonts w:ascii="Times New Roman" w:hAnsi="Times New Roman"/>
          <w:b w:val="0"/>
          <w:szCs w:val="21"/>
        </w:rPr>
        <w:t>■</w:t>
      </w:r>
      <w:r w:rsidRPr="00AD60D3">
        <w:rPr>
          <w:rStyle w:val="a5"/>
          <w:rFonts w:ascii="Times New Roman" w:hAnsi="微软雅黑"/>
          <w:szCs w:val="21"/>
        </w:rPr>
        <w:t>用途</w:t>
      </w:r>
      <w:r w:rsidRPr="00AD60D3">
        <w:rPr>
          <w:rFonts w:ascii="Times New Roman" w:hAnsi="微软雅黑"/>
          <w:szCs w:val="21"/>
        </w:rPr>
        <w:t>：</w:t>
      </w:r>
    </w:p>
    <w:p w:rsidR="00635406" w:rsidRPr="00AD60D3" w:rsidRDefault="00AD60D3" w:rsidP="00AD60D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适用于</w:t>
      </w:r>
      <w:r w:rsidRPr="00AD60D3">
        <w:rPr>
          <w:rFonts w:ascii="Times New Roman" w:hAnsi="Times New Roman"/>
          <w:sz w:val="18"/>
          <w:szCs w:val="18"/>
        </w:rPr>
        <w:t>cDNA</w:t>
      </w:r>
      <w:r w:rsidRPr="00AD60D3">
        <w:rPr>
          <w:rFonts w:ascii="Times New Roman" w:hAnsi="微软雅黑"/>
          <w:sz w:val="18"/>
          <w:szCs w:val="18"/>
        </w:rPr>
        <w:t>第一链合成，杂交，</w:t>
      </w:r>
      <w:r w:rsidRPr="00AD60D3">
        <w:rPr>
          <w:rFonts w:ascii="Times New Roman" w:hAnsi="Times New Roman"/>
          <w:sz w:val="18"/>
          <w:szCs w:val="18"/>
        </w:rPr>
        <w:t>RT-PCR</w:t>
      </w:r>
      <w:r w:rsidRPr="00AD60D3">
        <w:rPr>
          <w:rFonts w:ascii="Times New Roman" w:hAnsi="微软雅黑"/>
          <w:sz w:val="18"/>
          <w:szCs w:val="18"/>
        </w:rPr>
        <w:t>，</w:t>
      </w:r>
      <w:r w:rsidRPr="00AD60D3">
        <w:rPr>
          <w:rFonts w:ascii="Times New Roman" w:hAnsi="Times New Roman"/>
          <w:sz w:val="18"/>
          <w:szCs w:val="18"/>
        </w:rPr>
        <w:t>RACE</w:t>
      </w:r>
      <w:r w:rsidRPr="00AD60D3">
        <w:rPr>
          <w:rFonts w:ascii="Times New Roman" w:hAnsi="微软雅黑"/>
          <w:sz w:val="18"/>
          <w:szCs w:val="18"/>
        </w:rPr>
        <w:t>，</w:t>
      </w:r>
      <w:r w:rsidRPr="00AD60D3">
        <w:rPr>
          <w:rFonts w:ascii="Times New Roman" w:hAnsi="Times New Roman"/>
          <w:sz w:val="18"/>
          <w:szCs w:val="18"/>
        </w:rPr>
        <w:t>cDNA</w:t>
      </w:r>
      <w:r w:rsidRPr="00AD60D3">
        <w:rPr>
          <w:rFonts w:ascii="Times New Roman" w:hAnsi="微软雅黑"/>
          <w:sz w:val="18"/>
          <w:szCs w:val="18"/>
        </w:rPr>
        <w:t>文库构建等</w:t>
      </w:r>
      <w:r w:rsidR="00635406" w:rsidRPr="00AD60D3">
        <w:rPr>
          <w:rFonts w:ascii="Times New Roman" w:hAnsi="微软雅黑"/>
          <w:sz w:val="18"/>
          <w:szCs w:val="18"/>
        </w:rPr>
        <w:t>。</w:t>
      </w:r>
    </w:p>
    <w:p w:rsidR="00173E53" w:rsidRPr="00AD60D3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AD60D3">
        <w:rPr>
          <w:rStyle w:val="a5"/>
          <w:rFonts w:ascii="Times New Roman" w:hAnsi="Times New Roman"/>
          <w:b w:val="0"/>
          <w:szCs w:val="21"/>
        </w:rPr>
        <w:t>■</w:t>
      </w:r>
      <w:r w:rsidR="00AD60D3" w:rsidRPr="00AD60D3">
        <w:rPr>
          <w:rFonts w:ascii="Times New Roman" w:hAnsi="微软雅黑"/>
          <w:b/>
          <w:szCs w:val="21"/>
        </w:rPr>
        <w:t>实验操作步骤</w:t>
      </w:r>
      <w:r w:rsidRPr="00AD60D3">
        <w:rPr>
          <w:rFonts w:ascii="Times New Roman" w:hAnsi="微软雅黑"/>
          <w:szCs w:val="21"/>
        </w:rPr>
        <w:t>：</w:t>
      </w:r>
    </w:p>
    <w:p w:rsidR="00635406" w:rsidRPr="00AD60D3" w:rsidRDefault="00AD60D3" w:rsidP="00635406">
      <w:pPr>
        <w:snapToGrid w:val="0"/>
        <w:spacing w:line="360" w:lineRule="auto"/>
        <w:ind w:left="489"/>
        <w:rPr>
          <w:rFonts w:ascii="Times New Roman" w:hAnsi="Times New Roman"/>
          <w:b/>
          <w:sz w:val="18"/>
          <w:szCs w:val="18"/>
        </w:rPr>
      </w:pPr>
      <w:r w:rsidRPr="00AD60D3">
        <w:rPr>
          <w:rFonts w:ascii="Times New Roman" w:hAnsi="微软雅黑"/>
          <w:b/>
          <w:bCs/>
          <w:sz w:val="18"/>
          <w:szCs w:val="18"/>
        </w:rPr>
        <w:t>第一链</w:t>
      </w:r>
      <w:r w:rsidRPr="00AD60D3">
        <w:rPr>
          <w:rFonts w:ascii="Times New Roman" w:hAnsi="Times New Roman"/>
          <w:b/>
          <w:bCs/>
          <w:sz w:val="18"/>
          <w:szCs w:val="18"/>
        </w:rPr>
        <w:t>cDNA</w:t>
      </w:r>
      <w:r w:rsidRPr="00AD60D3">
        <w:rPr>
          <w:rFonts w:ascii="Times New Roman" w:hAnsi="微软雅黑"/>
          <w:b/>
          <w:bCs/>
          <w:sz w:val="18"/>
          <w:szCs w:val="18"/>
        </w:rPr>
        <w:t>合成</w:t>
      </w:r>
    </w:p>
    <w:p w:rsidR="00635406" w:rsidRPr="00AD60D3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（</w:t>
      </w:r>
      <w:r w:rsidRPr="00AD60D3">
        <w:rPr>
          <w:rFonts w:ascii="Times New Roman" w:hAnsi="Times New Roman"/>
          <w:sz w:val="18"/>
          <w:szCs w:val="18"/>
        </w:rPr>
        <w:t>1</w:t>
      </w:r>
      <w:r w:rsidRPr="00AD60D3">
        <w:rPr>
          <w:rFonts w:ascii="Times New Roman" w:hAnsi="微软雅黑"/>
          <w:sz w:val="18"/>
          <w:szCs w:val="18"/>
        </w:rPr>
        <w:t>）</w:t>
      </w:r>
      <w:r w:rsidR="00AD60D3" w:rsidRPr="00AD60D3">
        <w:rPr>
          <w:rFonts w:ascii="Times New Roman" w:hAnsi="微软雅黑"/>
          <w:sz w:val="18"/>
          <w:szCs w:val="18"/>
        </w:rPr>
        <w:t>将模板</w:t>
      </w:r>
      <w:r w:rsidR="00AD60D3" w:rsidRPr="00AD60D3">
        <w:rPr>
          <w:rFonts w:ascii="Times New Roman" w:hAnsi="Times New Roman"/>
          <w:sz w:val="18"/>
          <w:szCs w:val="18"/>
        </w:rPr>
        <w:t>RNA</w:t>
      </w:r>
      <w:r w:rsidR="00AD60D3" w:rsidRPr="00AD60D3">
        <w:rPr>
          <w:rFonts w:ascii="Times New Roman" w:hAnsi="微软雅黑"/>
          <w:sz w:val="18"/>
          <w:szCs w:val="18"/>
        </w:rPr>
        <w:t>取出冰上解冻，取出试剂盒各组分试剂，室温（</w:t>
      </w:r>
      <w:r w:rsidR="00AD60D3" w:rsidRPr="00AD60D3">
        <w:rPr>
          <w:rFonts w:ascii="Times New Roman" w:hAnsi="Times New Roman"/>
          <w:sz w:val="18"/>
          <w:szCs w:val="18"/>
        </w:rPr>
        <w:t>15~25</w:t>
      </w:r>
      <w:r w:rsidR="00AD60D3" w:rsidRPr="00AD60D3">
        <w:rPr>
          <w:rFonts w:ascii="微软雅黑" w:hAnsi="微软雅黑"/>
          <w:sz w:val="18"/>
          <w:szCs w:val="18"/>
        </w:rPr>
        <w:t>℃</w:t>
      </w:r>
      <w:r w:rsidR="00AD60D3" w:rsidRPr="00AD60D3">
        <w:rPr>
          <w:rFonts w:ascii="Times New Roman" w:hAnsi="微软雅黑"/>
          <w:sz w:val="18"/>
          <w:szCs w:val="18"/>
        </w:rPr>
        <w:t>）解冻后，漩涡震荡混匀，然后短暂离心后放置与冰上</w:t>
      </w:r>
      <w:r w:rsidRPr="00AD60D3">
        <w:rPr>
          <w:rFonts w:ascii="Times New Roman" w:hAnsi="微软雅黑"/>
          <w:sz w:val="18"/>
          <w:szCs w:val="18"/>
        </w:rPr>
        <w:t>；</w:t>
      </w:r>
    </w:p>
    <w:p w:rsidR="008065F4" w:rsidRDefault="008065F4" w:rsidP="00635406">
      <w:pPr>
        <w:snapToGrid w:val="0"/>
        <w:spacing w:line="360" w:lineRule="auto"/>
        <w:ind w:left="489"/>
        <w:rPr>
          <w:rFonts w:ascii="Times New Roman" w:hAnsi="微软雅黑" w:hint="eastAsia"/>
          <w:sz w:val="18"/>
          <w:szCs w:val="18"/>
        </w:rPr>
      </w:pPr>
    </w:p>
    <w:p w:rsidR="008065F4" w:rsidRDefault="008065F4" w:rsidP="00635406">
      <w:pPr>
        <w:snapToGrid w:val="0"/>
        <w:spacing w:line="360" w:lineRule="auto"/>
        <w:ind w:left="489"/>
        <w:rPr>
          <w:rFonts w:ascii="Times New Roman" w:hAnsi="微软雅黑" w:hint="eastAsia"/>
          <w:sz w:val="18"/>
          <w:szCs w:val="18"/>
        </w:rPr>
      </w:pPr>
    </w:p>
    <w:p w:rsidR="008065F4" w:rsidRDefault="008065F4" w:rsidP="00635406">
      <w:pPr>
        <w:snapToGrid w:val="0"/>
        <w:spacing w:line="360" w:lineRule="auto"/>
        <w:ind w:left="489"/>
        <w:rPr>
          <w:rFonts w:ascii="Times New Roman" w:hAnsi="微软雅黑" w:hint="eastAsia"/>
          <w:sz w:val="18"/>
          <w:szCs w:val="18"/>
        </w:rPr>
      </w:pPr>
    </w:p>
    <w:p w:rsidR="008065F4" w:rsidRDefault="008065F4" w:rsidP="00635406">
      <w:pPr>
        <w:snapToGrid w:val="0"/>
        <w:spacing w:line="360" w:lineRule="auto"/>
        <w:ind w:left="489"/>
        <w:rPr>
          <w:rFonts w:ascii="Times New Roman" w:hAnsi="微软雅黑" w:hint="eastAsia"/>
          <w:sz w:val="18"/>
          <w:szCs w:val="18"/>
        </w:rPr>
      </w:pPr>
    </w:p>
    <w:p w:rsidR="008065F4" w:rsidRDefault="008065F4" w:rsidP="00635406">
      <w:pPr>
        <w:snapToGrid w:val="0"/>
        <w:spacing w:line="360" w:lineRule="auto"/>
        <w:ind w:left="489"/>
        <w:rPr>
          <w:rFonts w:ascii="Times New Roman" w:hAnsi="微软雅黑" w:hint="eastAsia"/>
          <w:sz w:val="18"/>
          <w:szCs w:val="18"/>
        </w:rPr>
      </w:pPr>
    </w:p>
    <w:p w:rsidR="00635406" w:rsidRPr="00AD60D3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lastRenderedPageBreak/>
        <w:t>（</w:t>
      </w:r>
      <w:r w:rsidRPr="00AD60D3">
        <w:rPr>
          <w:rFonts w:ascii="Times New Roman" w:hAnsi="Times New Roman"/>
          <w:sz w:val="18"/>
          <w:szCs w:val="18"/>
        </w:rPr>
        <w:t>2</w:t>
      </w:r>
      <w:r w:rsidRPr="00AD60D3">
        <w:rPr>
          <w:rFonts w:ascii="Times New Roman" w:hAnsi="微软雅黑"/>
          <w:sz w:val="18"/>
          <w:szCs w:val="18"/>
        </w:rPr>
        <w:t>）</w:t>
      </w:r>
      <w:r w:rsidR="00AD60D3" w:rsidRPr="00AD60D3">
        <w:rPr>
          <w:rFonts w:ascii="Times New Roman" w:hAnsi="微软雅黑"/>
          <w:sz w:val="18"/>
          <w:szCs w:val="18"/>
        </w:rPr>
        <w:t>在</w:t>
      </w:r>
      <w:r w:rsidR="00AD60D3" w:rsidRPr="00AD60D3">
        <w:rPr>
          <w:rFonts w:ascii="Times New Roman" w:hAnsi="Times New Roman"/>
          <w:sz w:val="18"/>
          <w:szCs w:val="18"/>
        </w:rPr>
        <w:t>RNase-free</w:t>
      </w:r>
      <w:r w:rsidR="00AD60D3" w:rsidRPr="00AD60D3">
        <w:rPr>
          <w:rFonts w:ascii="Times New Roman" w:hAnsi="微软雅黑"/>
          <w:sz w:val="18"/>
          <w:szCs w:val="18"/>
        </w:rPr>
        <w:t>的离心管中按下表体系配制反应混合液，操作在冰浴中进行：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4"/>
        <w:gridCol w:w="4111"/>
      </w:tblGrid>
      <w:tr w:rsidR="005F1DE6" w:rsidRPr="00AD60D3" w:rsidTr="00AD60D3">
        <w:trPr>
          <w:cantSplit/>
          <w:trHeight w:val="340"/>
          <w:jc w:val="center"/>
        </w:trPr>
        <w:tc>
          <w:tcPr>
            <w:tcW w:w="2674" w:type="dxa"/>
            <w:vAlign w:val="center"/>
          </w:tcPr>
          <w:p w:rsidR="005F1DE6" w:rsidRPr="00AD60D3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60D3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4111" w:type="dxa"/>
            <w:vAlign w:val="center"/>
          </w:tcPr>
          <w:p w:rsidR="005F1DE6" w:rsidRPr="00AD60D3" w:rsidRDefault="00B33E35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60D3">
              <w:rPr>
                <w:rFonts w:ascii="Times New Roman" w:hAnsi="微软雅黑"/>
                <w:b/>
                <w:bCs/>
                <w:sz w:val="18"/>
                <w:szCs w:val="18"/>
              </w:rPr>
              <w:t>体积</w:t>
            </w:r>
          </w:p>
        </w:tc>
      </w:tr>
      <w:tr w:rsidR="00AD60D3" w:rsidRPr="00AD60D3" w:rsidTr="00AD60D3">
        <w:trPr>
          <w:cantSplit/>
          <w:trHeight w:val="340"/>
          <w:jc w:val="center"/>
        </w:trPr>
        <w:tc>
          <w:tcPr>
            <w:tcW w:w="2674" w:type="dxa"/>
            <w:vAlign w:val="center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color w:val="000000"/>
                <w:sz w:val="18"/>
                <w:szCs w:val="18"/>
              </w:rPr>
              <w:t>RNA</w:t>
            </w:r>
          </w:p>
        </w:tc>
        <w:tc>
          <w:tcPr>
            <w:tcW w:w="4111" w:type="dxa"/>
            <w:vAlign w:val="center"/>
          </w:tcPr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Total RNA:10ng~5μg;</w:t>
            </w:r>
          </w:p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微软雅黑"/>
                <w:sz w:val="18"/>
                <w:szCs w:val="18"/>
              </w:rPr>
              <w:t>或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Poly(A)mRNA:10pg~500ng</w:t>
            </w:r>
          </w:p>
        </w:tc>
      </w:tr>
      <w:tr w:rsidR="00AD60D3" w:rsidRPr="00AD60D3" w:rsidTr="00AD60D3">
        <w:trPr>
          <w:cantSplit/>
          <w:trHeight w:val="340"/>
          <w:jc w:val="center"/>
        </w:trPr>
        <w:tc>
          <w:tcPr>
            <w:tcW w:w="2674" w:type="dxa"/>
            <w:vAlign w:val="center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color w:val="000000"/>
                <w:sz w:val="18"/>
                <w:szCs w:val="18"/>
              </w:rPr>
              <w:t>Primer</w:t>
            </w:r>
          </w:p>
        </w:tc>
        <w:tc>
          <w:tcPr>
            <w:tcW w:w="4111" w:type="dxa"/>
            <w:vAlign w:val="center"/>
          </w:tcPr>
          <w:p w:rsidR="002054BC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Anchored Oligo(dT)18(50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1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  <w:p w:rsidR="002054BC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微软雅黑"/>
                <w:sz w:val="18"/>
                <w:szCs w:val="18"/>
              </w:rPr>
              <w:t>或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Random Primer(50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1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  <w:p w:rsidR="00AD60D3" w:rsidRPr="00AD60D3" w:rsidRDefault="00AD60D3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微软雅黑"/>
                <w:sz w:val="18"/>
                <w:szCs w:val="18"/>
              </w:rPr>
              <w:t>或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GSP</w:t>
            </w:r>
            <w:r w:rsidRPr="00AD60D3">
              <w:rPr>
                <w:rFonts w:ascii="Times New Roman" w:hAnsi="微软雅黑"/>
                <w:sz w:val="18"/>
                <w:szCs w:val="18"/>
              </w:rPr>
              <w:t>（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Gene Specific Primer</w:t>
            </w:r>
            <w:r w:rsidRPr="00AD60D3">
              <w:rPr>
                <w:rFonts w:ascii="Times New Roman" w:hAnsi="微软雅黑"/>
                <w:sz w:val="18"/>
                <w:szCs w:val="18"/>
              </w:rPr>
              <w:t>）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 xml:space="preserve"> 1~15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pmol</w:t>
            </w:r>
          </w:p>
        </w:tc>
      </w:tr>
      <w:tr w:rsidR="00AD60D3" w:rsidRPr="00AD60D3" w:rsidTr="00AD60D3">
        <w:trPr>
          <w:cantSplit/>
          <w:trHeight w:val="340"/>
          <w:jc w:val="center"/>
        </w:trPr>
        <w:tc>
          <w:tcPr>
            <w:tcW w:w="2674" w:type="dxa"/>
            <w:vAlign w:val="center"/>
          </w:tcPr>
          <w:p w:rsidR="00AD60D3" w:rsidRPr="00AD60D3" w:rsidRDefault="00AD60D3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dNTPs</w:t>
            </w:r>
          </w:p>
        </w:tc>
        <w:tc>
          <w:tcPr>
            <w:tcW w:w="4111" w:type="dxa"/>
            <w:vAlign w:val="center"/>
          </w:tcPr>
          <w:p w:rsidR="00AD60D3" w:rsidRPr="00AD60D3" w:rsidRDefault="00AD60D3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1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  <w:jc w:val="center"/>
        </w:trPr>
        <w:tc>
          <w:tcPr>
            <w:tcW w:w="2674" w:type="dxa"/>
            <w:vAlign w:val="center"/>
          </w:tcPr>
          <w:p w:rsidR="00AD60D3" w:rsidRPr="00AD60D3" w:rsidRDefault="00AD60D3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ddH</w:t>
            </w:r>
            <w:r w:rsidRPr="00AD60D3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4111" w:type="dxa"/>
            <w:vAlign w:val="center"/>
          </w:tcPr>
          <w:p w:rsidR="00AD60D3" w:rsidRPr="00AD60D3" w:rsidRDefault="00AD60D3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微软雅黑"/>
                <w:sz w:val="18"/>
                <w:szCs w:val="18"/>
              </w:rPr>
              <w:t>加水至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14.5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AD60D3" w:rsidRPr="00AD60D3" w:rsidRDefault="00B33E35" w:rsidP="00AD60D3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（</w:t>
      </w:r>
      <w:r w:rsidRPr="00AD60D3">
        <w:rPr>
          <w:rFonts w:ascii="Times New Roman" w:hAnsi="Times New Roman"/>
          <w:sz w:val="18"/>
          <w:szCs w:val="18"/>
        </w:rPr>
        <w:t>3</w:t>
      </w:r>
      <w:r w:rsidRPr="00AD60D3">
        <w:rPr>
          <w:rFonts w:ascii="Times New Roman" w:hAnsi="微软雅黑"/>
          <w:sz w:val="18"/>
          <w:szCs w:val="18"/>
        </w:rPr>
        <w:t>）</w:t>
      </w:r>
      <w:r w:rsidR="00AD60D3" w:rsidRPr="00AD60D3">
        <w:rPr>
          <w:rFonts w:ascii="Times New Roman" w:hAnsi="Times New Roman"/>
          <w:sz w:val="18"/>
          <w:szCs w:val="18"/>
        </w:rPr>
        <w:t>65</w:t>
      </w:r>
      <w:r w:rsidR="00AD60D3" w:rsidRPr="00AD60D3">
        <w:rPr>
          <w:rFonts w:ascii="微软雅黑" w:hAnsi="微软雅黑"/>
          <w:sz w:val="18"/>
          <w:szCs w:val="18"/>
        </w:rPr>
        <w:t>℃</w:t>
      </w:r>
      <w:r w:rsidR="00AD60D3" w:rsidRPr="00AD60D3">
        <w:rPr>
          <w:rFonts w:ascii="Times New Roman" w:hAnsi="微软雅黑"/>
          <w:sz w:val="18"/>
          <w:szCs w:val="18"/>
        </w:rPr>
        <w:t>保温</w:t>
      </w:r>
      <w:r w:rsidR="002054BC">
        <w:rPr>
          <w:rFonts w:ascii="Times New Roman" w:hAnsi="Times New Roman"/>
          <w:sz w:val="18"/>
          <w:szCs w:val="18"/>
        </w:rPr>
        <w:t>5 min</w:t>
      </w:r>
      <w:r w:rsidR="00AD60D3" w:rsidRPr="00AD60D3">
        <w:rPr>
          <w:rFonts w:ascii="Times New Roman" w:hAnsi="微软雅黑"/>
          <w:sz w:val="18"/>
          <w:szCs w:val="18"/>
        </w:rPr>
        <w:t>后迅速冰浴</w:t>
      </w:r>
      <w:r w:rsidR="002054BC">
        <w:rPr>
          <w:rFonts w:ascii="Times New Roman" w:hAnsi="Times New Roman"/>
          <w:sz w:val="18"/>
          <w:szCs w:val="18"/>
        </w:rPr>
        <w:t>2 min</w:t>
      </w:r>
      <w:r w:rsidR="00AD60D3" w:rsidRPr="00AD60D3">
        <w:rPr>
          <w:rFonts w:ascii="Times New Roman" w:hAnsi="微软雅黑"/>
          <w:sz w:val="18"/>
          <w:szCs w:val="18"/>
        </w:rPr>
        <w:t>；</w:t>
      </w:r>
    </w:p>
    <w:p w:rsidR="00AD60D3" w:rsidRPr="00AD60D3" w:rsidRDefault="00AD60D3" w:rsidP="00DB2EE1">
      <w:pPr>
        <w:snapToGrid w:val="0"/>
        <w:spacing w:line="440" w:lineRule="exact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AD60D3">
        <w:rPr>
          <w:rFonts w:ascii="Times New Roman" w:hAnsi="微软雅黑"/>
          <w:b/>
          <w:sz w:val="18"/>
          <w:szCs w:val="18"/>
        </w:rPr>
        <w:t>注：</w:t>
      </w:r>
      <w:r w:rsidRPr="00AD60D3">
        <w:rPr>
          <w:rFonts w:ascii="Times New Roman" w:hAnsi="Times New Roman"/>
          <w:b/>
          <w:bCs/>
          <w:sz w:val="18"/>
          <w:szCs w:val="18"/>
        </w:rPr>
        <w:t>65</w:t>
      </w:r>
      <w:r w:rsidRPr="00AD60D3">
        <w:rPr>
          <w:rFonts w:ascii="微软雅黑" w:hAnsi="微软雅黑"/>
          <w:b/>
          <w:bCs/>
          <w:sz w:val="18"/>
          <w:szCs w:val="18"/>
        </w:rPr>
        <w:t>℃</w:t>
      </w:r>
      <w:r w:rsidRPr="00AD60D3">
        <w:rPr>
          <w:rFonts w:ascii="Times New Roman" w:hAnsi="微软雅黑"/>
          <w:b/>
          <w:bCs/>
          <w:sz w:val="18"/>
          <w:szCs w:val="18"/>
        </w:rPr>
        <w:t>热处理可使</w:t>
      </w:r>
      <w:r w:rsidRPr="00AD60D3">
        <w:rPr>
          <w:rFonts w:ascii="Times New Roman" w:hAnsi="Times New Roman"/>
          <w:b/>
          <w:bCs/>
          <w:sz w:val="18"/>
          <w:szCs w:val="18"/>
        </w:rPr>
        <w:t>RNA</w:t>
      </w:r>
      <w:r w:rsidRPr="00AD60D3">
        <w:rPr>
          <w:rFonts w:ascii="Times New Roman" w:hAnsi="微软雅黑"/>
          <w:b/>
          <w:bCs/>
          <w:sz w:val="18"/>
          <w:szCs w:val="18"/>
        </w:rPr>
        <w:t>变性，降低二级结构，提高逆转录效率</w:t>
      </w:r>
      <w:r w:rsidRPr="00AD60D3">
        <w:rPr>
          <w:rFonts w:ascii="Times New Roman" w:hAnsi="微软雅黑"/>
          <w:b/>
          <w:sz w:val="18"/>
          <w:szCs w:val="18"/>
        </w:rPr>
        <w:t>。</w:t>
      </w:r>
    </w:p>
    <w:p w:rsidR="00AD60D3" w:rsidRPr="00AD60D3" w:rsidRDefault="00AD60D3" w:rsidP="00AD60D3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（</w:t>
      </w:r>
      <w:r w:rsidRPr="00AD60D3">
        <w:rPr>
          <w:rFonts w:ascii="Times New Roman" w:hAnsi="Times New Roman"/>
          <w:sz w:val="18"/>
          <w:szCs w:val="18"/>
        </w:rPr>
        <w:t>4</w:t>
      </w:r>
      <w:r w:rsidRPr="00AD60D3">
        <w:rPr>
          <w:rFonts w:ascii="Times New Roman" w:hAnsi="微软雅黑"/>
          <w:sz w:val="18"/>
          <w:szCs w:val="18"/>
        </w:rPr>
        <w:t>）在上述管中加入下列逆转录酶反应液：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8"/>
        <w:gridCol w:w="1863"/>
      </w:tblGrid>
      <w:tr w:rsidR="00AD60D3" w:rsidRPr="00AD60D3" w:rsidTr="00AD60D3">
        <w:trPr>
          <w:cantSplit/>
          <w:trHeight w:val="340"/>
        </w:trPr>
        <w:tc>
          <w:tcPr>
            <w:tcW w:w="2498" w:type="dxa"/>
            <w:vAlign w:val="center"/>
          </w:tcPr>
          <w:p w:rsidR="00AD60D3" w:rsidRPr="00AD60D3" w:rsidRDefault="00AD60D3" w:rsidP="00F95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60D3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1863" w:type="dxa"/>
            <w:vAlign w:val="center"/>
          </w:tcPr>
          <w:p w:rsidR="00AD60D3" w:rsidRPr="00AD60D3" w:rsidRDefault="00AD60D3" w:rsidP="00F959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60D3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2498" w:type="dxa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微软雅黑"/>
                <w:sz w:val="18"/>
                <w:szCs w:val="18"/>
              </w:rPr>
              <w:t>热处理反应液</w:t>
            </w:r>
          </w:p>
        </w:tc>
        <w:tc>
          <w:tcPr>
            <w:tcW w:w="1863" w:type="dxa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14.5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2498" w:type="dxa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5×Rtase buffer</w:t>
            </w:r>
          </w:p>
        </w:tc>
        <w:tc>
          <w:tcPr>
            <w:tcW w:w="1863" w:type="dxa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4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2498" w:type="dxa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Rtase(200U</w:t>
            </w:r>
            <w:r w:rsidR="002054BC">
              <w:rPr>
                <w:rFonts w:ascii="Times New Roman" w:hAnsi="Times New Roman"/>
                <w:sz w:val="18"/>
                <w:szCs w:val="18"/>
              </w:rPr>
              <w:t>/μl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63" w:type="dxa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1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2498" w:type="dxa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Rnasin(40U</w:t>
            </w:r>
            <w:r w:rsidR="002054BC">
              <w:rPr>
                <w:rFonts w:ascii="Times New Roman" w:hAnsi="Times New Roman"/>
                <w:sz w:val="18"/>
                <w:szCs w:val="18"/>
              </w:rPr>
              <w:t>/μl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63" w:type="dxa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0.5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AD60D3" w:rsidRPr="00AD60D3" w:rsidTr="00AD60D3">
        <w:trPr>
          <w:cantSplit/>
          <w:trHeight w:val="340"/>
        </w:trPr>
        <w:tc>
          <w:tcPr>
            <w:tcW w:w="2498" w:type="dxa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微软雅黑"/>
                <w:sz w:val="18"/>
                <w:szCs w:val="18"/>
              </w:rPr>
              <w:t>总体积</w:t>
            </w:r>
          </w:p>
        </w:tc>
        <w:tc>
          <w:tcPr>
            <w:tcW w:w="1863" w:type="dxa"/>
          </w:tcPr>
          <w:p w:rsidR="00AD60D3" w:rsidRPr="00AD60D3" w:rsidRDefault="00AD60D3" w:rsidP="00F9592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20</w:t>
            </w:r>
            <w:r w:rsidR="002054BC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B33E35" w:rsidRPr="00AD60D3" w:rsidRDefault="00B33E35" w:rsidP="00635406">
      <w:pPr>
        <w:snapToGrid w:val="0"/>
        <w:spacing w:before="240"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AD60D3" w:rsidRPr="00AD60D3" w:rsidRDefault="00AD60D3" w:rsidP="00635406">
      <w:pPr>
        <w:snapToGrid w:val="0"/>
        <w:spacing w:before="240"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AD60D3" w:rsidRPr="00AD60D3" w:rsidRDefault="00AD60D3" w:rsidP="00635406">
      <w:pPr>
        <w:snapToGrid w:val="0"/>
        <w:spacing w:before="240"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AD60D3" w:rsidRPr="00AD60D3" w:rsidRDefault="00AD60D3" w:rsidP="00635406">
      <w:pPr>
        <w:snapToGrid w:val="0"/>
        <w:spacing w:before="240"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AD60D3" w:rsidRPr="00AD60D3" w:rsidRDefault="00AD60D3" w:rsidP="00AD60D3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</w:p>
    <w:p w:rsidR="00AD60D3" w:rsidRPr="00AD60D3" w:rsidRDefault="00AD60D3" w:rsidP="00AD60D3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（</w:t>
      </w:r>
      <w:r w:rsidRPr="00AD60D3">
        <w:rPr>
          <w:rFonts w:ascii="Times New Roman" w:hAnsi="Times New Roman"/>
          <w:sz w:val="18"/>
          <w:szCs w:val="18"/>
        </w:rPr>
        <w:t>5</w:t>
      </w:r>
      <w:r w:rsidRPr="00AD60D3">
        <w:rPr>
          <w:rFonts w:ascii="Times New Roman" w:hAnsi="微软雅黑"/>
          <w:sz w:val="18"/>
          <w:szCs w:val="18"/>
        </w:rPr>
        <w:t>）将上述反应液混匀；</w:t>
      </w:r>
    </w:p>
    <w:p w:rsidR="00AD60D3" w:rsidRPr="00AD60D3" w:rsidRDefault="00AD60D3" w:rsidP="00AD60D3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（</w:t>
      </w:r>
      <w:r w:rsidRPr="00AD60D3">
        <w:rPr>
          <w:rFonts w:ascii="Times New Roman" w:hAnsi="Times New Roman"/>
          <w:sz w:val="18"/>
          <w:szCs w:val="18"/>
        </w:rPr>
        <w:t>6</w:t>
      </w:r>
      <w:r w:rsidRPr="00AD60D3">
        <w:rPr>
          <w:rFonts w:ascii="Times New Roman" w:hAnsi="微软雅黑"/>
          <w:sz w:val="18"/>
          <w:szCs w:val="18"/>
        </w:rPr>
        <w:t>）使用</w:t>
      </w:r>
      <w:r w:rsidRPr="00AD60D3">
        <w:rPr>
          <w:rFonts w:ascii="Times New Roman" w:hAnsi="Times New Roman"/>
          <w:sz w:val="18"/>
          <w:szCs w:val="18"/>
        </w:rPr>
        <w:t>Random Primer</w:t>
      </w:r>
      <w:r w:rsidRPr="00AD60D3">
        <w:rPr>
          <w:rFonts w:ascii="Times New Roman" w:hAnsi="微软雅黑"/>
          <w:sz w:val="18"/>
          <w:szCs w:val="18"/>
        </w:rPr>
        <w:t>需要</w:t>
      </w:r>
      <w:r w:rsidRPr="00AD60D3">
        <w:rPr>
          <w:rFonts w:ascii="Times New Roman" w:hAnsi="Times New Roman"/>
          <w:sz w:val="18"/>
          <w:szCs w:val="18"/>
        </w:rPr>
        <w:t>30</w:t>
      </w:r>
      <w:r w:rsidRPr="00AD60D3">
        <w:rPr>
          <w:rFonts w:ascii="Times New Roman" w:hAnsi="微软雅黑"/>
          <w:sz w:val="18"/>
          <w:szCs w:val="18"/>
        </w:rPr>
        <w:t>℃保温</w:t>
      </w:r>
      <w:r w:rsidRPr="00AD60D3">
        <w:rPr>
          <w:rFonts w:ascii="Times New Roman" w:hAnsi="Times New Roman"/>
          <w:sz w:val="18"/>
          <w:szCs w:val="18"/>
        </w:rPr>
        <w:t>1</w:t>
      </w:r>
      <w:r w:rsidR="002054BC">
        <w:rPr>
          <w:rFonts w:ascii="Times New Roman" w:hAnsi="Times New Roman"/>
          <w:sz w:val="18"/>
          <w:szCs w:val="18"/>
        </w:rPr>
        <w:t>0 min</w:t>
      </w:r>
      <w:r w:rsidRPr="00AD60D3">
        <w:rPr>
          <w:rFonts w:ascii="Times New Roman" w:hAnsi="微软雅黑"/>
          <w:sz w:val="18"/>
          <w:szCs w:val="18"/>
        </w:rPr>
        <w:t>，使用</w:t>
      </w:r>
      <w:r w:rsidRPr="00AD60D3">
        <w:rPr>
          <w:rFonts w:ascii="Times New Roman" w:hAnsi="Times New Roman"/>
          <w:sz w:val="18"/>
          <w:szCs w:val="18"/>
        </w:rPr>
        <w:t>Anchored Oligo(dT)</w:t>
      </w:r>
      <w:r w:rsidRPr="00AD60D3">
        <w:rPr>
          <w:rFonts w:ascii="Times New Roman" w:hAnsi="Times New Roman"/>
          <w:sz w:val="18"/>
          <w:szCs w:val="18"/>
          <w:vertAlign w:val="subscript"/>
        </w:rPr>
        <w:t>18</w:t>
      </w:r>
      <w:r w:rsidRPr="00AD60D3">
        <w:rPr>
          <w:rFonts w:ascii="Times New Roman" w:hAnsi="微软雅黑"/>
          <w:sz w:val="18"/>
          <w:szCs w:val="18"/>
        </w:rPr>
        <w:t>或</w:t>
      </w:r>
      <w:r w:rsidRPr="00AD60D3">
        <w:rPr>
          <w:rFonts w:ascii="Times New Roman" w:hAnsi="Times New Roman"/>
          <w:sz w:val="18"/>
          <w:szCs w:val="18"/>
        </w:rPr>
        <w:t>GSP</w:t>
      </w:r>
      <w:r w:rsidRPr="00AD60D3">
        <w:rPr>
          <w:rFonts w:ascii="Times New Roman" w:hAnsi="微软雅黑"/>
          <w:sz w:val="18"/>
          <w:szCs w:val="18"/>
        </w:rPr>
        <w:t>可以省略此步骤；</w:t>
      </w:r>
    </w:p>
    <w:p w:rsidR="00AD60D3" w:rsidRPr="00AD60D3" w:rsidRDefault="00AD60D3" w:rsidP="00AD60D3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（</w:t>
      </w:r>
      <w:r w:rsidRPr="00AD60D3">
        <w:rPr>
          <w:rFonts w:ascii="Times New Roman" w:hAnsi="Times New Roman"/>
          <w:sz w:val="18"/>
          <w:szCs w:val="18"/>
        </w:rPr>
        <w:t>7</w:t>
      </w:r>
      <w:r w:rsidRPr="00AD60D3">
        <w:rPr>
          <w:rFonts w:ascii="Times New Roman" w:hAnsi="微软雅黑"/>
          <w:sz w:val="18"/>
          <w:szCs w:val="18"/>
        </w:rPr>
        <w:t>）</w:t>
      </w:r>
      <w:r w:rsidRPr="00AD60D3">
        <w:rPr>
          <w:rFonts w:ascii="Times New Roman" w:hAnsi="Times New Roman"/>
          <w:sz w:val="18"/>
          <w:szCs w:val="18"/>
        </w:rPr>
        <w:t>42</w:t>
      </w:r>
      <w:r w:rsidRPr="00AD60D3">
        <w:rPr>
          <w:rFonts w:ascii="Times New Roman" w:hAnsi="微软雅黑"/>
          <w:sz w:val="18"/>
          <w:szCs w:val="18"/>
        </w:rPr>
        <w:t>℃保温</w:t>
      </w:r>
      <w:r w:rsidRPr="00AD60D3">
        <w:rPr>
          <w:rFonts w:ascii="Times New Roman" w:hAnsi="Times New Roman"/>
          <w:sz w:val="18"/>
          <w:szCs w:val="18"/>
        </w:rPr>
        <w:t>20~6</w:t>
      </w:r>
      <w:r w:rsidR="002054BC">
        <w:rPr>
          <w:rFonts w:ascii="Times New Roman" w:hAnsi="Times New Roman"/>
          <w:sz w:val="18"/>
          <w:szCs w:val="18"/>
        </w:rPr>
        <w:t>0 min</w:t>
      </w:r>
      <w:r w:rsidRPr="00AD60D3">
        <w:rPr>
          <w:rFonts w:ascii="Times New Roman" w:hAnsi="微软雅黑"/>
          <w:sz w:val="18"/>
          <w:szCs w:val="18"/>
        </w:rPr>
        <w:t>；</w:t>
      </w:r>
    </w:p>
    <w:p w:rsidR="00AD60D3" w:rsidRPr="00AD60D3" w:rsidRDefault="00AD60D3" w:rsidP="00AD60D3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AD60D3">
        <w:rPr>
          <w:rFonts w:ascii="Times New Roman" w:hAnsi="微软雅黑"/>
          <w:sz w:val="18"/>
          <w:szCs w:val="18"/>
        </w:rPr>
        <w:t>（</w:t>
      </w:r>
      <w:r w:rsidRPr="00AD60D3">
        <w:rPr>
          <w:rFonts w:ascii="Times New Roman" w:hAnsi="Times New Roman"/>
          <w:sz w:val="18"/>
          <w:szCs w:val="18"/>
        </w:rPr>
        <w:t>8</w:t>
      </w:r>
      <w:r w:rsidRPr="00AD60D3">
        <w:rPr>
          <w:rFonts w:ascii="Times New Roman" w:hAnsi="微软雅黑"/>
          <w:sz w:val="18"/>
          <w:szCs w:val="18"/>
        </w:rPr>
        <w:t>）</w:t>
      </w:r>
      <w:r w:rsidRPr="00AD60D3">
        <w:rPr>
          <w:rFonts w:ascii="Times New Roman" w:hAnsi="Times New Roman"/>
          <w:sz w:val="18"/>
          <w:szCs w:val="18"/>
        </w:rPr>
        <w:t>95</w:t>
      </w:r>
      <w:r w:rsidRPr="00AD60D3">
        <w:rPr>
          <w:rFonts w:ascii="Times New Roman" w:hAnsi="微软雅黑"/>
          <w:sz w:val="18"/>
          <w:szCs w:val="18"/>
        </w:rPr>
        <w:t>℃保温</w:t>
      </w:r>
      <w:r w:rsidR="002054BC">
        <w:rPr>
          <w:rFonts w:ascii="Times New Roman" w:hAnsi="Times New Roman"/>
          <w:sz w:val="18"/>
          <w:szCs w:val="18"/>
        </w:rPr>
        <w:t>5 min</w:t>
      </w:r>
      <w:r w:rsidRPr="00AD60D3">
        <w:rPr>
          <w:rFonts w:ascii="Times New Roman" w:hAnsi="微软雅黑"/>
          <w:sz w:val="18"/>
          <w:szCs w:val="18"/>
        </w:rPr>
        <w:t>热失活后，冰上放置用于下游实验或冷冻保存。</w:t>
      </w:r>
    </w:p>
    <w:p w:rsidR="00635406" w:rsidRPr="00AD60D3" w:rsidRDefault="00635406" w:rsidP="00DB2EE1">
      <w:pPr>
        <w:snapToGrid w:val="0"/>
        <w:spacing w:line="360" w:lineRule="auto"/>
        <w:ind w:leftChars="233" w:left="489" w:firstLineChars="50" w:firstLine="90"/>
        <w:rPr>
          <w:rFonts w:ascii="Times New Roman" w:hAnsi="Times New Roman"/>
          <w:b/>
          <w:sz w:val="18"/>
          <w:szCs w:val="18"/>
        </w:rPr>
      </w:pPr>
    </w:p>
    <w:p w:rsidR="00635406" w:rsidRPr="00AD60D3" w:rsidRDefault="00635406" w:rsidP="00DB2EE1">
      <w:pPr>
        <w:snapToGrid w:val="0"/>
        <w:spacing w:line="360" w:lineRule="auto"/>
        <w:ind w:leftChars="233" w:left="489" w:firstLineChars="50" w:firstLine="90"/>
        <w:rPr>
          <w:rFonts w:ascii="Times New Roman" w:hAnsi="Times New Roman"/>
          <w:b/>
          <w:sz w:val="18"/>
          <w:szCs w:val="18"/>
        </w:rPr>
      </w:pPr>
      <w:r w:rsidRPr="00AD60D3">
        <w:rPr>
          <w:rFonts w:ascii="Times New Roman" w:hAnsi="Times New Roman"/>
          <w:b/>
          <w:sz w:val="18"/>
          <w:szCs w:val="18"/>
        </w:rPr>
        <w:t xml:space="preserve">2. </w:t>
      </w:r>
      <w:r w:rsidRPr="00AD60D3">
        <w:rPr>
          <w:rFonts w:ascii="Times New Roman" w:hAnsi="微软雅黑"/>
          <w:b/>
          <w:sz w:val="18"/>
          <w:szCs w:val="18"/>
        </w:rPr>
        <w:t>反应</w:t>
      </w:r>
      <w:r w:rsidRPr="00AD60D3">
        <w:rPr>
          <w:rFonts w:ascii="Times New Roman" w:hAnsi="微软雅黑"/>
          <w:b/>
          <w:bCs/>
          <w:sz w:val="18"/>
          <w:szCs w:val="18"/>
        </w:rPr>
        <w:t>条件设置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2"/>
        <w:gridCol w:w="2693"/>
        <w:gridCol w:w="2693"/>
      </w:tblGrid>
      <w:tr w:rsidR="00635406" w:rsidRPr="00AD60D3" w:rsidTr="00410FD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AD60D3" w:rsidRDefault="00635406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60D3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2693" w:type="dxa"/>
          </w:tcPr>
          <w:p w:rsidR="00635406" w:rsidRPr="00AD60D3" w:rsidRDefault="00635406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60D3">
              <w:rPr>
                <w:rFonts w:ascii="Times New Roman" w:hAnsi="微软雅黑"/>
                <w:b/>
                <w:bCs/>
                <w:sz w:val="18"/>
                <w:szCs w:val="18"/>
              </w:rPr>
              <w:t>温度</w:t>
            </w:r>
          </w:p>
        </w:tc>
        <w:tc>
          <w:tcPr>
            <w:tcW w:w="2693" w:type="dxa"/>
            <w:vAlign w:val="center"/>
          </w:tcPr>
          <w:p w:rsidR="00635406" w:rsidRPr="00AD60D3" w:rsidRDefault="00635406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D60D3">
              <w:rPr>
                <w:rFonts w:ascii="Times New Roman" w:hAnsi="微软雅黑"/>
                <w:b/>
                <w:bCs/>
                <w:sz w:val="18"/>
                <w:szCs w:val="18"/>
              </w:rPr>
              <w:t>时间</w:t>
            </w:r>
          </w:p>
        </w:tc>
      </w:tr>
      <w:tr w:rsidR="00635406" w:rsidRPr="00AD60D3" w:rsidTr="0063540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Step1(UDG</w:t>
            </w:r>
            <w:r w:rsidRPr="00AD60D3">
              <w:rPr>
                <w:rFonts w:ascii="Times New Roman" w:hAnsi="微软雅黑"/>
                <w:sz w:val="18"/>
                <w:szCs w:val="18"/>
              </w:rPr>
              <w:t>处理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25</w:t>
            </w:r>
            <w:r w:rsidRPr="00AD60D3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635406" w:rsidRPr="00AD60D3" w:rsidRDefault="00635406" w:rsidP="00635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微软雅黑"/>
                <w:sz w:val="18"/>
                <w:szCs w:val="18"/>
              </w:rPr>
              <w:t>时间</w:t>
            </w:r>
          </w:p>
        </w:tc>
      </w:tr>
      <w:tr w:rsidR="00635406" w:rsidRPr="00AD60D3" w:rsidTr="0063540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Step2(</w:t>
            </w:r>
            <w:r w:rsidRPr="00AD60D3">
              <w:rPr>
                <w:rFonts w:ascii="Times New Roman" w:hAnsi="微软雅黑"/>
                <w:sz w:val="18"/>
                <w:szCs w:val="18"/>
              </w:rPr>
              <w:t>灭活，热激时间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95</w:t>
            </w:r>
            <w:r w:rsidRPr="00AD60D3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635406" w:rsidRPr="00AD60D3" w:rsidRDefault="002054BC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min</w:t>
            </w:r>
          </w:p>
        </w:tc>
      </w:tr>
      <w:tr w:rsidR="00635406" w:rsidRPr="00AD60D3" w:rsidTr="0063540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Step3(</w:t>
            </w:r>
            <w:r w:rsidRPr="00AD60D3">
              <w:rPr>
                <w:rFonts w:ascii="Times New Roman" w:hAnsi="微软雅黑"/>
                <w:sz w:val="18"/>
                <w:szCs w:val="18"/>
              </w:rPr>
              <w:t>变性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94</w:t>
            </w:r>
            <w:r w:rsidRPr="00AD60D3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635406" w:rsidRPr="00AD60D3" w:rsidRDefault="002054BC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min</w:t>
            </w:r>
          </w:p>
        </w:tc>
      </w:tr>
      <w:tr w:rsidR="00635406" w:rsidRPr="00AD60D3" w:rsidTr="0063540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Step4(</w:t>
            </w:r>
            <w:r w:rsidRPr="00AD60D3">
              <w:rPr>
                <w:rFonts w:ascii="Times New Roman" w:hAnsi="微软雅黑"/>
                <w:sz w:val="18"/>
                <w:szCs w:val="18"/>
              </w:rPr>
              <w:t>退火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55</w:t>
            </w:r>
            <w:r w:rsidRPr="00AD60D3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3</w:t>
            </w:r>
            <w:r w:rsidR="002054BC">
              <w:rPr>
                <w:rFonts w:ascii="Times New Roman" w:hAnsi="Times New Roman"/>
                <w:sz w:val="18"/>
                <w:szCs w:val="18"/>
              </w:rPr>
              <w:t>0 sec</w:t>
            </w:r>
          </w:p>
        </w:tc>
      </w:tr>
      <w:tr w:rsidR="00635406" w:rsidRPr="00AD60D3" w:rsidTr="0063540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Step5(</w:t>
            </w:r>
            <w:r w:rsidRPr="00AD60D3">
              <w:rPr>
                <w:rFonts w:ascii="Times New Roman" w:hAnsi="微软雅黑"/>
                <w:sz w:val="18"/>
                <w:szCs w:val="18"/>
              </w:rPr>
              <w:t>循环</w:t>
            </w:r>
            <w:r w:rsidRPr="00AD6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35406" w:rsidRPr="00AD60D3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60D3">
              <w:rPr>
                <w:rFonts w:ascii="Times New Roman" w:hAnsi="Times New Roman"/>
                <w:sz w:val="18"/>
                <w:szCs w:val="18"/>
              </w:rPr>
              <w:t>Go To Step3 for 40 cycls</w:t>
            </w:r>
          </w:p>
        </w:tc>
        <w:tc>
          <w:tcPr>
            <w:tcW w:w="2693" w:type="dxa"/>
            <w:vAlign w:val="center"/>
          </w:tcPr>
          <w:p w:rsidR="00635406" w:rsidRPr="00AD60D3" w:rsidRDefault="00635406" w:rsidP="00635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5406" w:rsidRPr="00AD60D3" w:rsidRDefault="00635406" w:rsidP="00DB2EE1">
      <w:pPr>
        <w:snapToGrid w:val="0"/>
        <w:spacing w:line="440" w:lineRule="exact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AD60D3">
        <w:rPr>
          <w:rFonts w:ascii="Times New Roman" w:hAnsi="微软雅黑"/>
          <w:b/>
          <w:sz w:val="18"/>
          <w:szCs w:val="18"/>
        </w:rPr>
        <w:t>注：</w:t>
      </w:r>
      <w:r w:rsidRPr="00AD60D3">
        <w:rPr>
          <w:rFonts w:ascii="Times New Roman" w:hAnsi="微软雅黑"/>
          <w:b/>
          <w:bCs/>
          <w:sz w:val="18"/>
          <w:szCs w:val="18"/>
        </w:rPr>
        <w:t>变性条件根据使用的</w:t>
      </w:r>
      <w:r w:rsidRPr="00AD60D3">
        <w:rPr>
          <w:rFonts w:ascii="Times New Roman" w:hAnsi="Times New Roman"/>
          <w:b/>
          <w:bCs/>
          <w:sz w:val="18"/>
          <w:szCs w:val="18"/>
        </w:rPr>
        <w:t>PCR</w:t>
      </w:r>
      <w:r w:rsidRPr="00AD60D3">
        <w:rPr>
          <w:rFonts w:ascii="Times New Roman" w:hAnsi="微软雅黑"/>
          <w:b/>
          <w:bCs/>
          <w:sz w:val="18"/>
          <w:szCs w:val="18"/>
        </w:rPr>
        <w:t>仪型号和反应管种类进行设定</w:t>
      </w:r>
      <w:r w:rsidRPr="00AD60D3">
        <w:rPr>
          <w:rFonts w:ascii="Times New Roman" w:hAnsi="微软雅黑"/>
          <w:b/>
          <w:sz w:val="18"/>
          <w:szCs w:val="18"/>
        </w:rPr>
        <w:t>。</w:t>
      </w:r>
    </w:p>
    <w:p w:rsidR="00635406" w:rsidRPr="00AD60D3" w:rsidRDefault="00635406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5F1DE6" w:rsidRPr="00AD60D3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5F1DE6" w:rsidRPr="00AD60D3" w:rsidSect="00D238D1">
      <w:headerReference w:type="default" r:id="rId8"/>
      <w:footerReference w:type="default" r:id="rId9"/>
      <w:pgSz w:w="11906" w:h="16838"/>
      <w:pgMar w:top="1954" w:right="1274" w:bottom="709" w:left="1134" w:header="851" w:footer="6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F3" w:rsidRDefault="001764F3" w:rsidP="00173E53">
      <w:r>
        <w:separator/>
      </w:r>
    </w:p>
  </w:endnote>
  <w:endnote w:type="continuationSeparator" w:id="1">
    <w:p w:rsidR="001764F3" w:rsidRDefault="001764F3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340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B5F31" w:rsidRDefault="002643C1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B5F31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8131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FB5F31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B5F31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8131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F3" w:rsidRDefault="001764F3" w:rsidP="00173E53">
      <w:r>
        <w:separator/>
      </w:r>
    </w:p>
  </w:footnote>
  <w:footnote w:type="continuationSeparator" w:id="1">
    <w:p w:rsidR="001764F3" w:rsidRDefault="001764F3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Pr="00FB5F31" w:rsidRDefault="002643C1" w:rsidP="00FB5F31">
    <w:pPr>
      <w:pStyle w:val="a3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2E7903" w:rsidRPr="009070BB" w:rsidRDefault="002E7903" w:rsidP="002E79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2E7903" w:rsidRPr="009070BB" w:rsidRDefault="002E7903" w:rsidP="002E79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2E7903" w:rsidRPr="009070BB" w:rsidRDefault="002E7903" w:rsidP="002E79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2E7903" w:rsidRPr="009070BB" w:rsidRDefault="002E7903" w:rsidP="002E79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2E7903" w:rsidRPr="009070BB" w:rsidRDefault="002E7903" w:rsidP="002E79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2E7903" w:rsidRPr="009070BB" w:rsidRDefault="002E7903" w:rsidP="002E79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2E7903" w:rsidRPr="009070BB" w:rsidRDefault="002E7903" w:rsidP="002E790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2E7903" w:rsidRPr="00890342" w:rsidRDefault="002E7903" w:rsidP="002E790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2E7903" w:rsidRPr="00890342" w:rsidRDefault="002E7903" w:rsidP="002E790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D8DC4"/>
    <w:multiLevelType w:val="singleLevel"/>
    <w:tmpl w:val="2C5D8DC4"/>
    <w:lvl w:ilvl="0">
      <w:start w:val="1"/>
      <w:numFmt w:val="decimal"/>
      <w:suff w:val="space"/>
      <w:lvlText w:val="%1."/>
      <w:lvlJc w:val="left"/>
    </w:lvl>
  </w:abstractNum>
  <w:abstractNum w:abstractNumId="4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6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8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61F93"/>
    <w:rsid w:val="00086785"/>
    <w:rsid w:val="000B0CA8"/>
    <w:rsid w:val="000E6AAE"/>
    <w:rsid w:val="000F1573"/>
    <w:rsid w:val="00132550"/>
    <w:rsid w:val="00135C5D"/>
    <w:rsid w:val="00166198"/>
    <w:rsid w:val="00173E53"/>
    <w:rsid w:val="001764F3"/>
    <w:rsid w:val="001955CD"/>
    <w:rsid w:val="001A3BB7"/>
    <w:rsid w:val="00204319"/>
    <w:rsid w:val="002054BC"/>
    <w:rsid w:val="00231199"/>
    <w:rsid w:val="00255AB8"/>
    <w:rsid w:val="002643C1"/>
    <w:rsid w:val="00274642"/>
    <w:rsid w:val="00297798"/>
    <w:rsid w:val="00297B2B"/>
    <w:rsid w:val="002C1FB3"/>
    <w:rsid w:val="002D767C"/>
    <w:rsid w:val="002D78C7"/>
    <w:rsid w:val="002E14C4"/>
    <w:rsid w:val="002E4604"/>
    <w:rsid w:val="002E7903"/>
    <w:rsid w:val="00313B8F"/>
    <w:rsid w:val="003562D8"/>
    <w:rsid w:val="00372E5A"/>
    <w:rsid w:val="003820B6"/>
    <w:rsid w:val="003A2CF7"/>
    <w:rsid w:val="003A55F7"/>
    <w:rsid w:val="003C43FD"/>
    <w:rsid w:val="003D01AD"/>
    <w:rsid w:val="003E2EC2"/>
    <w:rsid w:val="00410C0F"/>
    <w:rsid w:val="0043760C"/>
    <w:rsid w:val="00460DA2"/>
    <w:rsid w:val="0047240C"/>
    <w:rsid w:val="00486A1A"/>
    <w:rsid w:val="00487784"/>
    <w:rsid w:val="004D767F"/>
    <w:rsid w:val="004D789C"/>
    <w:rsid w:val="004F2DD2"/>
    <w:rsid w:val="00502FB1"/>
    <w:rsid w:val="00532B31"/>
    <w:rsid w:val="00545127"/>
    <w:rsid w:val="00576986"/>
    <w:rsid w:val="005872C2"/>
    <w:rsid w:val="005F0F20"/>
    <w:rsid w:val="005F1DE6"/>
    <w:rsid w:val="00605FC9"/>
    <w:rsid w:val="00635406"/>
    <w:rsid w:val="00653769"/>
    <w:rsid w:val="006E0717"/>
    <w:rsid w:val="007318D6"/>
    <w:rsid w:val="00756B34"/>
    <w:rsid w:val="00804D32"/>
    <w:rsid w:val="008065F4"/>
    <w:rsid w:val="00811EEC"/>
    <w:rsid w:val="00826F24"/>
    <w:rsid w:val="00836F30"/>
    <w:rsid w:val="008D3426"/>
    <w:rsid w:val="0092397B"/>
    <w:rsid w:val="00927824"/>
    <w:rsid w:val="0094226D"/>
    <w:rsid w:val="00942743"/>
    <w:rsid w:val="009520A4"/>
    <w:rsid w:val="00963CD9"/>
    <w:rsid w:val="009706C9"/>
    <w:rsid w:val="009F56C7"/>
    <w:rsid w:val="00A01A56"/>
    <w:rsid w:val="00A22A37"/>
    <w:rsid w:val="00A302D7"/>
    <w:rsid w:val="00A320CA"/>
    <w:rsid w:val="00A42B8C"/>
    <w:rsid w:val="00A453FE"/>
    <w:rsid w:val="00A6717D"/>
    <w:rsid w:val="00A71A1A"/>
    <w:rsid w:val="00AB3DF1"/>
    <w:rsid w:val="00AD60D3"/>
    <w:rsid w:val="00B07BBD"/>
    <w:rsid w:val="00B1063E"/>
    <w:rsid w:val="00B1638D"/>
    <w:rsid w:val="00B33E35"/>
    <w:rsid w:val="00B64112"/>
    <w:rsid w:val="00B656EA"/>
    <w:rsid w:val="00B938D1"/>
    <w:rsid w:val="00BB4BFC"/>
    <w:rsid w:val="00C3226E"/>
    <w:rsid w:val="00C653CB"/>
    <w:rsid w:val="00C737C4"/>
    <w:rsid w:val="00CD6E43"/>
    <w:rsid w:val="00D01551"/>
    <w:rsid w:val="00D0768D"/>
    <w:rsid w:val="00D2058A"/>
    <w:rsid w:val="00D238D1"/>
    <w:rsid w:val="00D67228"/>
    <w:rsid w:val="00D7704F"/>
    <w:rsid w:val="00D80AB5"/>
    <w:rsid w:val="00DA24B3"/>
    <w:rsid w:val="00DB2EE1"/>
    <w:rsid w:val="00DE383B"/>
    <w:rsid w:val="00E1185D"/>
    <w:rsid w:val="00E135C2"/>
    <w:rsid w:val="00E469B8"/>
    <w:rsid w:val="00E47ECF"/>
    <w:rsid w:val="00E81319"/>
    <w:rsid w:val="00E8600F"/>
    <w:rsid w:val="00EA202C"/>
    <w:rsid w:val="00EA4492"/>
    <w:rsid w:val="00ED2F5F"/>
    <w:rsid w:val="00EF0293"/>
    <w:rsid w:val="00EF2450"/>
    <w:rsid w:val="00EF3B2E"/>
    <w:rsid w:val="00EF6A9F"/>
    <w:rsid w:val="00F36E7E"/>
    <w:rsid w:val="00F419BC"/>
    <w:rsid w:val="00F8129C"/>
    <w:rsid w:val="00FB2C3C"/>
    <w:rsid w:val="00FB5F31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4054-625A-5A4A-9AD9-1FD9079C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borui</dc:creator>
  <cp:keywords/>
  <dc:description/>
  <cp:lastModifiedBy>PC</cp:lastModifiedBy>
  <cp:revision>45</cp:revision>
  <cp:lastPrinted>2018-09-28T03:31:00Z</cp:lastPrinted>
  <dcterms:created xsi:type="dcterms:W3CDTF">2018-09-20T07:15:00Z</dcterms:created>
  <dcterms:modified xsi:type="dcterms:W3CDTF">2019-04-22T05:41:00Z</dcterms:modified>
</cp:coreProperties>
</file>