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4F2DD2" w:rsidRDefault="00811EEC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4F2DD2">
        <w:rPr>
          <w:rFonts w:ascii="Times New Roman" w:hAnsi="Times New Roman"/>
          <w:b/>
          <w:bCs/>
          <w:sz w:val="30"/>
          <w:szCs w:val="30"/>
        </w:rPr>
        <w:t xml:space="preserve">Probe One Step qRT-PCR </w:t>
      </w:r>
      <w:r w:rsidR="004D767F" w:rsidRPr="004F2DD2">
        <w:rPr>
          <w:rFonts w:ascii="Times New Roman" w:hAnsi="Times New Roman"/>
          <w:b/>
          <w:bCs/>
          <w:sz w:val="30"/>
          <w:szCs w:val="30"/>
        </w:rPr>
        <w:t>Pre-</w:t>
      </w:r>
      <w:r w:rsidRPr="004F2DD2">
        <w:rPr>
          <w:rFonts w:ascii="Times New Roman" w:hAnsi="Times New Roman"/>
          <w:b/>
          <w:bCs/>
          <w:sz w:val="30"/>
          <w:szCs w:val="30"/>
        </w:rPr>
        <w:t>Mix</w:t>
      </w:r>
    </w:p>
    <w:p w:rsidR="00173E53" w:rsidRPr="004F2DD2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4F2DD2">
        <w:rPr>
          <w:rStyle w:val="a5"/>
          <w:rFonts w:ascii="Times New Roman" w:hAnsi="微软雅黑"/>
          <w:szCs w:val="21"/>
        </w:rPr>
        <w:t>产品</w:t>
      </w:r>
      <w:r w:rsidR="009520A4" w:rsidRPr="004F2DD2">
        <w:rPr>
          <w:rStyle w:val="a5"/>
          <w:rFonts w:ascii="Times New Roman" w:hAnsi="微软雅黑"/>
          <w:szCs w:val="21"/>
        </w:rPr>
        <w:t>说明</w:t>
      </w:r>
      <w:r w:rsidRPr="004F2DD2">
        <w:rPr>
          <w:rStyle w:val="a5"/>
          <w:rFonts w:ascii="Times New Roman" w:hAnsi="微软雅黑"/>
          <w:szCs w:val="21"/>
        </w:rPr>
        <w:t>：</w:t>
      </w:r>
    </w:p>
    <w:p w:rsidR="00EF3B2E" w:rsidRPr="004F2DD2" w:rsidRDefault="004D767F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Times New Roman"/>
          <w:sz w:val="18"/>
          <w:szCs w:val="18"/>
        </w:rPr>
        <w:t>Probe One-Step qRT-PCR Pre-Mix</w:t>
      </w:r>
      <w:r w:rsidRPr="004F2DD2">
        <w:rPr>
          <w:rFonts w:ascii="Times New Roman" w:hAnsi="微软雅黑"/>
          <w:sz w:val="18"/>
          <w:szCs w:val="18"/>
        </w:rPr>
        <w:t>是具有高灵敏度、高效合成能力和高扩增效率的一步法</w:t>
      </w:r>
      <w:r w:rsidRPr="004F2DD2">
        <w:rPr>
          <w:rFonts w:ascii="Times New Roman" w:hAnsi="Times New Roman"/>
          <w:sz w:val="18"/>
          <w:szCs w:val="18"/>
        </w:rPr>
        <w:t>qRT-PCR</w:t>
      </w:r>
      <w:r w:rsidRPr="004F2DD2">
        <w:rPr>
          <w:rFonts w:ascii="Times New Roman" w:hAnsi="微软雅黑"/>
          <w:sz w:val="18"/>
          <w:szCs w:val="18"/>
        </w:rPr>
        <w:t>试剂盒。本试剂盒以</w:t>
      </w:r>
      <w:r w:rsidRPr="004F2DD2">
        <w:rPr>
          <w:rFonts w:ascii="Times New Roman" w:hAnsi="Times New Roman"/>
          <w:sz w:val="18"/>
          <w:szCs w:val="18"/>
        </w:rPr>
        <w:t>RNA</w:t>
      </w:r>
      <w:r w:rsidRPr="004F2DD2">
        <w:rPr>
          <w:rFonts w:ascii="Times New Roman" w:hAnsi="微软雅黑"/>
          <w:sz w:val="18"/>
          <w:szCs w:val="18"/>
        </w:rPr>
        <w:t>为模板，反转录合成</w:t>
      </w:r>
      <w:r w:rsidRPr="004F2DD2">
        <w:rPr>
          <w:rFonts w:ascii="Times New Roman" w:hAnsi="Times New Roman"/>
          <w:sz w:val="18"/>
          <w:szCs w:val="18"/>
        </w:rPr>
        <w:t>cDNA</w:t>
      </w:r>
      <w:r w:rsidRPr="004F2DD2">
        <w:rPr>
          <w:rFonts w:ascii="Times New Roman" w:hAnsi="微软雅黑"/>
          <w:sz w:val="18"/>
          <w:szCs w:val="18"/>
        </w:rPr>
        <w:t>，然后以</w:t>
      </w:r>
      <w:r w:rsidRPr="004F2DD2">
        <w:rPr>
          <w:rFonts w:ascii="Times New Roman" w:hAnsi="Times New Roman"/>
          <w:sz w:val="18"/>
          <w:szCs w:val="18"/>
        </w:rPr>
        <w:t>cDNA</w:t>
      </w:r>
      <w:r w:rsidRPr="004F2DD2">
        <w:rPr>
          <w:rFonts w:ascii="Times New Roman" w:hAnsi="微软雅黑"/>
          <w:sz w:val="18"/>
          <w:szCs w:val="18"/>
        </w:rPr>
        <w:t>为模板，正、反向引物及荧光探针进行</w:t>
      </w:r>
      <w:r w:rsidRPr="004F2DD2">
        <w:rPr>
          <w:rFonts w:ascii="Times New Roman" w:hAnsi="Times New Roman"/>
          <w:sz w:val="18"/>
          <w:szCs w:val="18"/>
        </w:rPr>
        <w:t>qPCR</w:t>
      </w:r>
      <w:r w:rsidRPr="004F2DD2">
        <w:rPr>
          <w:rFonts w:ascii="Times New Roman" w:hAnsi="微软雅黑"/>
          <w:sz w:val="18"/>
          <w:szCs w:val="18"/>
        </w:rPr>
        <w:t>，在同一体系中完成反转录到</w:t>
      </w:r>
      <w:r w:rsidRPr="004F2DD2">
        <w:rPr>
          <w:rFonts w:ascii="Times New Roman" w:hAnsi="Times New Roman"/>
          <w:sz w:val="18"/>
          <w:szCs w:val="18"/>
        </w:rPr>
        <w:t>qPCR</w:t>
      </w:r>
      <w:r w:rsidRPr="004F2DD2">
        <w:rPr>
          <w:rFonts w:ascii="Times New Roman" w:hAnsi="微软雅黑"/>
          <w:sz w:val="18"/>
          <w:szCs w:val="18"/>
        </w:rPr>
        <w:t>过程，使用快捷方便，有效减少操作污染几率。</w:t>
      </w:r>
    </w:p>
    <w:p w:rsidR="004D767F" w:rsidRPr="004F2DD2" w:rsidRDefault="004D767F" w:rsidP="004D767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产品特点</w:t>
      </w:r>
      <w:r w:rsidRPr="004F2DD2">
        <w:rPr>
          <w:rFonts w:ascii="Times New Roman" w:hAnsi="微软雅黑"/>
          <w:szCs w:val="21"/>
        </w:rPr>
        <w:t>：</w:t>
      </w:r>
    </w:p>
    <w:p w:rsidR="004D767F" w:rsidRPr="004F2DD2" w:rsidRDefault="004D767F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1</w:t>
      </w:r>
      <w:r w:rsidRPr="004F2DD2">
        <w:rPr>
          <w:rFonts w:ascii="Times New Roman" w:hAnsi="微软雅黑"/>
          <w:sz w:val="18"/>
          <w:szCs w:val="18"/>
        </w:rPr>
        <w:t>）热启动，预混单管检测，降低污染几率；</w:t>
      </w:r>
    </w:p>
    <w:p w:rsidR="004D767F" w:rsidRPr="004F2DD2" w:rsidRDefault="004D767F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2</w:t>
      </w:r>
      <w:r w:rsidRPr="004F2DD2">
        <w:rPr>
          <w:rFonts w:ascii="Times New Roman" w:hAnsi="微软雅黑"/>
          <w:sz w:val="18"/>
          <w:szCs w:val="18"/>
        </w:rPr>
        <w:t>）高灵敏，高特异性，良好的稳定性、重复性；</w:t>
      </w:r>
    </w:p>
    <w:p w:rsidR="004D767F" w:rsidRPr="004F2DD2" w:rsidRDefault="004D767F" w:rsidP="00132550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3</w:t>
      </w:r>
      <w:r w:rsidRPr="004F2DD2">
        <w:rPr>
          <w:rFonts w:ascii="Times New Roman" w:hAnsi="微软雅黑"/>
          <w:sz w:val="18"/>
          <w:szCs w:val="18"/>
        </w:rPr>
        <w:t>）便捷、准确。</w:t>
      </w:r>
    </w:p>
    <w:p w:rsidR="004D767F" w:rsidRPr="004F2DD2" w:rsidRDefault="004D767F" w:rsidP="004D767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用途</w:t>
      </w:r>
      <w:r w:rsidRPr="004F2DD2">
        <w:rPr>
          <w:rFonts w:ascii="Times New Roman" w:hAnsi="微软雅黑"/>
          <w:szCs w:val="21"/>
        </w:rPr>
        <w:t>：</w:t>
      </w:r>
    </w:p>
    <w:p w:rsidR="004D767F" w:rsidRPr="004F2DD2" w:rsidRDefault="00B33E35" w:rsidP="004D767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Times New Roman"/>
          <w:sz w:val="18"/>
          <w:szCs w:val="18"/>
        </w:rPr>
        <w:t>qRT-PCR</w:t>
      </w:r>
      <w:r w:rsidR="004D767F" w:rsidRPr="004F2DD2">
        <w:rPr>
          <w:rFonts w:ascii="Times New Roman" w:hAnsi="微软雅黑"/>
          <w:sz w:val="18"/>
          <w:szCs w:val="18"/>
        </w:rPr>
        <w:t>。</w:t>
      </w:r>
    </w:p>
    <w:p w:rsidR="00B33E35" w:rsidRPr="004F2DD2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保存</w:t>
      </w:r>
      <w:r w:rsidRPr="004F2DD2">
        <w:rPr>
          <w:rFonts w:ascii="Times New Roman" w:hAnsi="微软雅黑"/>
          <w:szCs w:val="21"/>
        </w:rPr>
        <w:t>：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Times New Roman"/>
          <w:sz w:val="18"/>
          <w:szCs w:val="18"/>
        </w:rPr>
        <w:t xml:space="preserve">-20 </w:t>
      </w:r>
      <w:r w:rsidRPr="004F2DD2">
        <w:rPr>
          <w:rFonts w:ascii="微软雅黑" w:hAnsi="微软雅黑"/>
          <w:sz w:val="18"/>
          <w:szCs w:val="18"/>
        </w:rPr>
        <w:t>℃</w:t>
      </w:r>
      <w:r w:rsidRPr="004F2DD2">
        <w:rPr>
          <w:rFonts w:ascii="Times New Roman" w:hAnsi="微软雅黑"/>
          <w:sz w:val="18"/>
          <w:szCs w:val="18"/>
        </w:rPr>
        <w:t>长期保存，保质期</w:t>
      </w:r>
      <w:r w:rsidRPr="004F2DD2">
        <w:rPr>
          <w:rFonts w:ascii="Times New Roman" w:hAnsi="Times New Roman"/>
          <w:sz w:val="18"/>
          <w:szCs w:val="18"/>
        </w:rPr>
        <w:t>1</w:t>
      </w:r>
      <w:r w:rsidRPr="004F2DD2">
        <w:rPr>
          <w:rFonts w:ascii="Times New Roman" w:hAnsi="微软雅黑"/>
          <w:sz w:val="18"/>
          <w:szCs w:val="18"/>
        </w:rPr>
        <w:t>年。</w:t>
      </w:r>
    </w:p>
    <w:p w:rsidR="00166198" w:rsidRPr="004F2DD2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产品组成</w:t>
      </w:r>
      <w:r w:rsidRPr="004F2DD2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E449F9" w:rsidRPr="004F2DD2" w:rsidTr="00CA13E7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E449F9" w:rsidRPr="004F2DD2" w:rsidRDefault="00E449F9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48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Mix</w:t>
            </w:r>
            <w:r w:rsidRPr="003B48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组成</w:t>
            </w:r>
          </w:p>
        </w:tc>
        <w:tc>
          <w:tcPr>
            <w:tcW w:w="4886" w:type="dxa"/>
            <w:gridSpan w:val="2"/>
            <w:vAlign w:val="center"/>
          </w:tcPr>
          <w:p w:rsidR="00E449F9" w:rsidRPr="003B4831" w:rsidRDefault="00E449F9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(100</w:t>
            </w: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次</w:t>
            </w:r>
            <w:r w:rsidRPr="003B4831">
              <w:rPr>
                <w:rFonts w:ascii="Times New Roman" w:hAnsi="Times New Roman"/>
                <w:sz w:val="18"/>
                <w:szCs w:val="18"/>
              </w:rPr>
              <w:t>×</w:t>
            </w: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  <w:r w:rsidR="00A766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μl</w:t>
            </w:r>
            <w:r w:rsidRPr="003B4831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E449F9" w:rsidRPr="004F2DD2" w:rsidTr="0040533D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E449F9" w:rsidRPr="004F2DD2" w:rsidRDefault="00E449F9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E449F9" w:rsidRPr="00E449F9" w:rsidRDefault="00E449F9" w:rsidP="00E44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9F9">
              <w:rPr>
                <w:rFonts w:ascii="Times New Roman" w:hAnsi="Times New Roman"/>
                <w:b/>
                <w:sz w:val="18"/>
                <w:szCs w:val="18"/>
              </w:rPr>
              <w:t>KTSM2413</w:t>
            </w:r>
          </w:p>
        </w:tc>
        <w:tc>
          <w:tcPr>
            <w:tcW w:w="2443" w:type="dxa"/>
          </w:tcPr>
          <w:p w:rsidR="00E449F9" w:rsidRPr="00E449F9" w:rsidRDefault="00E449F9" w:rsidP="00E449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49F9">
              <w:rPr>
                <w:rFonts w:ascii="Times New Roman" w:hAnsi="Times New Roman"/>
                <w:b/>
                <w:sz w:val="18"/>
                <w:szCs w:val="18"/>
              </w:rPr>
              <w:t>KTSM2414</w:t>
            </w:r>
          </w:p>
        </w:tc>
      </w:tr>
      <w:tr w:rsidR="00E449F9" w:rsidRPr="004F2DD2" w:rsidTr="0040533D">
        <w:trPr>
          <w:cantSplit/>
          <w:trHeight w:val="340"/>
          <w:jc w:val="center"/>
        </w:trPr>
        <w:tc>
          <w:tcPr>
            <w:tcW w:w="4024" w:type="dxa"/>
          </w:tcPr>
          <w:p w:rsidR="00E449F9" w:rsidRPr="004F2DD2" w:rsidRDefault="00E449F9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5×AB HS Probe One-Step qRT-PCR Pre-Mix</w:t>
            </w:r>
          </w:p>
        </w:tc>
        <w:tc>
          <w:tcPr>
            <w:tcW w:w="2443" w:type="dxa"/>
          </w:tcPr>
          <w:p w:rsidR="00E449F9" w:rsidRPr="004F2DD2" w:rsidRDefault="00241F1A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E449F9" w:rsidRPr="004F2DD2" w:rsidRDefault="00E449F9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4831">
              <w:rPr>
                <w:rFonts w:ascii="Times New Roman" w:hAnsi="Times New Roman"/>
                <w:sz w:val="18"/>
                <w:szCs w:val="18"/>
              </w:rPr>
              <w:t>5×</w:t>
            </w:r>
            <w:r w:rsidR="00241F1A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</w:tbl>
    <w:p w:rsidR="00173E53" w:rsidRPr="004F2DD2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="00B33E35" w:rsidRPr="004F2DD2">
        <w:rPr>
          <w:rFonts w:ascii="Times New Roman" w:hAnsi="微软雅黑"/>
          <w:b/>
          <w:szCs w:val="21"/>
        </w:rPr>
        <w:t>推荐配制体系</w:t>
      </w:r>
      <w:r w:rsidRPr="004F2DD2">
        <w:rPr>
          <w:rFonts w:ascii="Times New Roman" w:hAnsi="微软雅黑"/>
          <w:szCs w:val="21"/>
        </w:rPr>
        <w:t>：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4F2DD2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D2">
              <w:rPr>
                <w:rFonts w:ascii="Times New Roman" w:hAnsi="微软雅黑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4F2DD2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2DD2">
              <w:rPr>
                <w:rFonts w:ascii="Times New Roman" w:hAnsi="微软雅黑"/>
                <w:b/>
                <w:bCs/>
                <w:sz w:val="18"/>
                <w:szCs w:val="18"/>
              </w:rPr>
              <w:t>体积</w:t>
            </w:r>
          </w:p>
        </w:tc>
      </w:tr>
      <w:tr w:rsidR="005F1DE6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AB HS Probe One-Step qRT-PCR Pre-Mix</w:t>
            </w:r>
          </w:p>
        </w:tc>
        <w:tc>
          <w:tcPr>
            <w:tcW w:w="2443" w:type="dxa"/>
            <w:vAlign w:val="center"/>
          </w:tcPr>
          <w:p w:rsidR="005F1DE6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10</w:t>
            </w:r>
            <w:r w:rsidR="00A766F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B33E35" w:rsidRPr="004F2DD2" w:rsidTr="00B33E35">
        <w:trPr>
          <w:cantSplit/>
          <w:trHeight w:val="340"/>
          <w:jc w:val="center"/>
        </w:trPr>
        <w:tc>
          <w:tcPr>
            <w:tcW w:w="7473" w:type="dxa"/>
            <w:gridSpan w:val="2"/>
            <w:vAlign w:val="center"/>
          </w:tcPr>
          <w:p w:rsidR="00B33E35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微软雅黑"/>
                <w:sz w:val="18"/>
                <w:szCs w:val="18"/>
              </w:rPr>
              <w:t>引物，探针（或荧光染料），模板根据实验具体用量加入，不足</w:t>
            </w:r>
            <w:r w:rsidRPr="004F2DD2">
              <w:rPr>
                <w:rFonts w:ascii="Times New Roman" w:hAnsi="Times New Roman"/>
                <w:sz w:val="18"/>
                <w:szCs w:val="18"/>
              </w:rPr>
              <w:t>50</w:t>
            </w:r>
            <w:r w:rsidR="00A766F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  <w:r w:rsidRPr="004F2DD2">
              <w:rPr>
                <w:rFonts w:ascii="Times New Roman" w:hAnsi="微软雅黑"/>
                <w:sz w:val="18"/>
                <w:szCs w:val="18"/>
              </w:rPr>
              <w:t>用</w:t>
            </w:r>
            <w:r w:rsidRPr="004F2DD2">
              <w:rPr>
                <w:rFonts w:ascii="Times New Roman" w:hAnsi="Times New Roman"/>
                <w:sz w:val="18"/>
                <w:szCs w:val="18"/>
              </w:rPr>
              <w:t>RNase Free-H</w:t>
            </w:r>
            <w:r w:rsidRPr="004F2DD2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4F2DD2">
              <w:rPr>
                <w:rFonts w:ascii="Times New Roman" w:hAnsi="Times New Roman"/>
                <w:sz w:val="18"/>
                <w:szCs w:val="18"/>
              </w:rPr>
              <w:t>O</w:t>
            </w:r>
            <w:r w:rsidRPr="004F2DD2">
              <w:rPr>
                <w:rFonts w:ascii="Times New Roman" w:hAnsi="微软雅黑"/>
                <w:sz w:val="18"/>
                <w:szCs w:val="18"/>
              </w:rPr>
              <w:t>补足</w:t>
            </w:r>
          </w:p>
        </w:tc>
      </w:tr>
      <w:tr w:rsidR="005F1DE6" w:rsidRPr="004F2DD2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Volume</w:t>
            </w:r>
          </w:p>
        </w:tc>
        <w:tc>
          <w:tcPr>
            <w:tcW w:w="2443" w:type="dxa"/>
            <w:vAlign w:val="center"/>
          </w:tcPr>
          <w:p w:rsidR="005F1DE6" w:rsidRPr="004F2DD2" w:rsidRDefault="00B33E35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2DD2">
              <w:rPr>
                <w:rFonts w:ascii="Times New Roman" w:hAnsi="Times New Roman"/>
                <w:sz w:val="18"/>
                <w:szCs w:val="18"/>
              </w:rPr>
              <w:t>50</w:t>
            </w:r>
            <w:r w:rsidR="00A766F4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4F2DD2" w:rsidRDefault="005F1DE6" w:rsidP="005712F1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4F2DD2">
        <w:rPr>
          <w:rFonts w:ascii="Times New Roman" w:hAnsi="微软雅黑"/>
          <w:b/>
          <w:sz w:val="18"/>
          <w:szCs w:val="18"/>
        </w:rPr>
        <w:t>注：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我司试剂已添加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dNTP Mix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，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50</w:t>
      </w:r>
      <w:r w:rsidR="00A766F4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体系用量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25</w:t>
      </w:r>
      <w:r w:rsidR="00A766F4">
        <w:rPr>
          <w:rFonts w:ascii="Times New Roman" w:hAnsi="Times New Roman"/>
          <w:b/>
          <w:bCs/>
          <w:sz w:val="18"/>
          <w:szCs w:val="18"/>
        </w:rPr>
        <w:t xml:space="preserve"> mM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dNTP Mix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加入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0.4</w:t>
      </w:r>
      <w:r w:rsidR="00A766F4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="00B33E35" w:rsidRPr="004F2DD2">
        <w:rPr>
          <w:rFonts w:ascii="Times New Roman" w:hAnsi="微软雅黑"/>
          <w:b/>
          <w:bCs/>
          <w:sz w:val="18"/>
          <w:szCs w:val="18"/>
        </w:rPr>
        <w:t>，终浓度为</w:t>
      </w:r>
      <w:r w:rsidR="00B33E35" w:rsidRPr="004F2DD2">
        <w:rPr>
          <w:rFonts w:ascii="Times New Roman" w:hAnsi="Times New Roman"/>
          <w:b/>
          <w:bCs/>
          <w:sz w:val="18"/>
          <w:szCs w:val="18"/>
        </w:rPr>
        <w:t>0.4</w:t>
      </w:r>
      <w:r w:rsidR="00A766F4">
        <w:rPr>
          <w:rFonts w:ascii="Times New Roman" w:hAnsi="Times New Roman"/>
          <w:b/>
          <w:bCs/>
          <w:sz w:val="18"/>
          <w:szCs w:val="18"/>
        </w:rPr>
        <w:t xml:space="preserve"> mM</w:t>
      </w:r>
      <w:r w:rsidR="00B33E35" w:rsidRPr="004F2DD2">
        <w:rPr>
          <w:rFonts w:ascii="Times New Roman" w:hAnsi="微软雅黑"/>
          <w:b/>
          <w:sz w:val="18"/>
          <w:szCs w:val="18"/>
        </w:rPr>
        <w:t>。</w:t>
      </w:r>
    </w:p>
    <w:p w:rsidR="00B33E35" w:rsidRPr="004F2DD2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4F2DD2">
        <w:rPr>
          <w:rStyle w:val="a5"/>
          <w:rFonts w:ascii="Times New Roman" w:hAnsi="Times New Roman"/>
          <w:b w:val="0"/>
          <w:szCs w:val="21"/>
        </w:rPr>
        <w:t>■</w:t>
      </w:r>
      <w:r w:rsidRPr="004F2DD2">
        <w:rPr>
          <w:rStyle w:val="a5"/>
          <w:rFonts w:ascii="Times New Roman" w:hAnsi="微软雅黑"/>
          <w:szCs w:val="21"/>
        </w:rPr>
        <w:t>用途</w:t>
      </w:r>
      <w:r w:rsidRPr="004F2DD2">
        <w:rPr>
          <w:rFonts w:ascii="Times New Roman" w:hAnsi="微软雅黑"/>
          <w:szCs w:val="21"/>
        </w:rPr>
        <w:t>：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1</w:t>
      </w:r>
      <w:r w:rsidRPr="004F2DD2">
        <w:rPr>
          <w:rFonts w:ascii="Times New Roman" w:hAnsi="微软雅黑"/>
          <w:sz w:val="18"/>
          <w:szCs w:val="18"/>
        </w:rPr>
        <w:t>）逆转录设置，</w:t>
      </w:r>
      <w:r w:rsidRPr="004F2DD2">
        <w:rPr>
          <w:rFonts w:ascii="Times New Roman" w:hAnsi="Times New Roman"/>
          <w:sz w:val="18"/>
          <w:szCs w:val="18"/>
        </w:rPr>
        <w:t>50</w:t>
      </w:r>
      <w:r w:rsidRPr="004F2DD2">
        <w:rPr>
          <w:rFonts w:ascii="微软雅黑" w:hAnsi="微软雅黑"/>
          <w:sz w:val="18"/>
          <w:szCs w:val="18"/>
        </w:rPr>
        <w:t>℃</w:t>
      </w:r>
      <w:r w:rsidRPr="004F2DD2">
        <w:rPr>
          <w:rFonts w:ascii="Times New Roman" w:hAnsi="Times New Roman"/>
          <w:sz w:val="18"/>
          <w:szCs w:val="18"/>
        </w:rPr>
        <w:t xml:space="preserve"> 1</w:t>
      </w:r>
      <w:r w:rsidR="00241F1A">
        <w:rPr>
          <w:rFonts w:ascii="Times New Roman" w:hAnsi="Times New Roman"/>
          <w:sz w:val="18"/>
          <w:szCs w:val="18"/>
        </w:rPr>
        <w:t>5 min</w:t>
      </w:r>
      <w:r w:rsidRPr="004F2DD2">
        <w:rPr>
          <w:rFonts w:ascii="Times New Roman" w:hAnsi="微软雅黑"/>
          <w:sz w:val="18"/>
          <w:szCs w:val="18"/>
        </w:rPr>
        <w:t>；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2</w:t>
      </w:r>
      <w:r w:rsidRPr="004F2DD2">
        <w:rPr>
          <w:rFonts w:ascii="Times New Roman" w:hAnsi="微软雅黑"/>
          <w:sz w:val="18"/>
          <w:szCs w:val="18"/>
        </w:rPr>
        <w:t>）热启动和灭活设置，设置</w:t>
      </w:r>
      <w:r w:rsidR="004F2DD2" w:rsidRPr="004F2DD2">
        <w:rPr>
          <w:rFonts w:ascii="Times New Roman" w:hAnsi="Times New Roman"/>
          <w:sz w:val="18"/>
          <w:szCs w:val="18"/>
        </w:rPr>
        <w:t>95</w:t>
      </w:r>
      <w:r w:rsidRPr="004F2DD2">
        <w:rPr>
          <w:rFonts w:ascii="Times New Roman" w:hAnsi="微软雅黑"/>
          <w:sz w:val="18"/>
          <w:szCs w:val="18"/>
        </w:rPr>
        <w:t>℃</w:t>
      </w:r>
      <w:r w:rsidRPr="004F2DD2">
        <w:rPr>
          <w:rFonts w:ascii="Times New Roman" w:hAnsi="Times New Roman"/>
          <w:sz w:val="18"/>
          <w:szCs w:val="18"/>
        </w:rPr>
        <w:t xml:space="preserve"> </w:t>
      </w:r>
      <w:r w:rsidR="00241F1A">
        <w:rPr>
          <w:rFonts w:ascii="Times New Roman" w:hAnsi="Times New Roman"/>
          <w:sz w:val="18"/>
          <w:szCs w:val="18"/>
        </w:rPr>
        <w:t>2 min</w:t>
      </w:r>
      <w:r w:rsidRPr="004F2DD2">
        <w:rPr>
          <w:rFonts w:ascii="Times New Roman" w:hAnsi="微软雅黑"/>
          <w:sz w:val="18"/>
          <w:szCs w:val="18"/>
        </w:rPr>
        <w:t>；</w:t>
      </w:r>
    </w:p>
    <w:p w:rsidR="00B33E35" w:rsidRPr="004F2DD2" w:rsidRDefault="00B33E35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4F2DD2">
        <w:rPr>
          <w:rFonts w:ascii="Times New Roman" w:hAnsi="微软雅黑"/>
          <w:sz w:val="18"/>
          <w:szCs w:val="18"/>
        </w:rPr>
        <w:t>（</w:t>
      </w:r>
      <w:r w:rsidRPr="004F2DD2">
        <w:rPr>
          <w:rFonts w:ascii="Times New Roman" w:hAnsi="Times New Roman"/>
          <w:sz w:val="18"/>
          <w:szCs w:val="18"/>
        </w:rPr>
        <w:t>3</w:t>
      </w:r>
      <w:r w:rsidRPr="004F2DD2">
        <w:rPr>
          <w:rFonts w:ascii="Times New Roman" w:hAnsi="微软雅黑"/>
          <w:sz w:val="18"/>
          <w:szCs w:val="18"/>
        </w:rPr>
        <w:t>）其余反应条件根据检测用引物的具体情况自行调整。</w:t>
      </w:r>
    </w:p>
    <w:p w:rsidR="005F1DE6" w:rsidRPr="004F2DD2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4F2DD2" w:rsidSect="002611E1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5B" w:rsidRDefault="0011205B" w:rsidP="00173E53">
      <w:r>
        <w:separator/>
      </w:r>
    </w:p>
  </w:endnote>
  <w:endnote w:type="continuationSeparator" w:id="1">
    <w:p w:rsidR="0011205B" w:rsidRDefault="0011205B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30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52C81" w:rsidRDefault="006B7ED4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52C81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66F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52C81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52C81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766F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5B" w:rsidRDefault="0011205B" w:rsidP="00173E53">
      <w:r>
        <w:separator/>
      </w:r>
    </w:p>
  </w:footnote>
  <w:footnote w:type="continuationSeparator" w:id="1">
    <w:p w:rsidR="0011205B" w:rsidRDefault="0011205B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D3355C" w:rsidRDefault="006B7ED4" w:rsidP="00D3355C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5712F1" w:rsidRPr="009070BB" w:rsidRDefault="005712F1" w:rsidP="005712F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5712F1" w:rsidRPr="009070BB" w:rsidRDefault="005712F1" w:rsidP="005712F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5712F1" w:rsidRPr="009070BB" w:rsidRDefault="005712F1" w:rsidP="005712F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5712F1" w:rsidRPr="009070BB" w:rsidRDefault="005712F1" w:rsidP="005712F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5712F1" w:rsidRPr="009070BB" w:rsidRDefault="005712F1" w:rsidP="005712F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5712F1" w:rsidRPr="009070BB" w:rsidRDefault="005712F1" w:rsidP="005712F1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5712F1" w:rsidRPr="009070BB" w:rsidRDefault="005712F1" w:rsidP="005712F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5712F1" w:rsidRPr="00890342" w:rsidRDefault="005712F1" w:rsidP="005712F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5712F1" w:rsidRPr="00890342" w:rsidRDefault="005712F1" w:rsidP="005712F1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5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7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52C81"/>
    <w:rsid w:val="00086785"/>
    <w:rsid w:val="000B0CA8"/>
    <w:rsid w:val="000E6AAE"/>
    <w:rsid w:val="000F1573"/>
    <w:rsid w:val="0011205B"/>
    <w:rsid w:val="00132550"/>
    <w:rsid w:val="00166198"/>
    <w:rsid w:val="00173E53"/>
    <w:rsid w:val="001955CD"/>
    <w:rsid w:val="00241F1A"/>
    <w:rsid w:val="00255AB8"/>
    <w:rsid w:val="002611E1"/>
    <w:rsid w:val="00265AA9"/>
    <w:rsid w:val="00297B2B"/>
    <w:rsid w:val="002D767C"/>
    <w:rsid w:val="002D78C7"/>
    <w:rsid w:val="002E4604"/>
    <w:rsid w:val="003562D8"/>
    <w:rsid w:val="003820B6"/>
    <w:rsid w:val="003A55F7"/>
    <w:rsid w:val="003C43FD"/>
    <w:rsid w:val="003D01AD"/>
    <w:rsid w:val="003E2EC2"/>
    <w:rsid w:val="0043760C"/>
    <w:rsid w:val="0047240C"/>
    <w:rsid w:val="00486A1A"/>
    <w:rsid w:val="004C344A"/>
    <w:rsid w:val="004D767F"/>
    <w:rsid w:val="004D789C"/>
    <w:rsid w:val="004F2DD2"/>
    <w:rsid w:val="00502FB1"/>
    <w:rsid w:val="00532B31"/>
    <w:rsid w:val="005712F1"/>
    <w:rsid w:val="00576986"/>
    <w:rsid w:val="005872C2"/>
    <w:rsid w:val="00595392"/>
    <w:rsid w:val="005D4663"/>
    <w:rsid w:val="005F1DE6"/>
    <w:rsid w:val="00605FC9"/>
    <w:rsid w:val="00653769"/>
    <w:rsid w:val="00665415"/>
    <w:rsid w:val="006B7ED4"/>
    <w:rsid w:val="006E0717"/>
    <w:rsid w:val="007530A1"/>
    <w:rsid w:val="00804D32"/>
    <w:rsid w:val="00811EEC"/>
    <w:rsid w:val="00812D0F"/>
    <w:rsid w:val="00836F30"/>
    <w:rsid w:val="00903905"/>
    <w:rsid w:val="0092397B"/>
    <w:rsid w:val="009520A4"/>
    <w:rsid w:val="00963CD9"/>
    <w:rsid w:val="009900FA"/>
    <w:rsid w:val="00A22A37"/>
    <w:rsid w:val="00A302D7"/>
    <w:rsid w:val="00A320CA"/>
    <w:rsid w:val="00A42B8C"/>
    <w:rsid w:val="00A453FE"/>
    <w:rsid w:val="00A6717D"/>
    <w:rsid w:val="00A71A1A"/>
    <w:rsid w:val="00A766F4"/>
    <w:rsid w:val="00AA7270"/>
    <w:rsid w:val="00AB3DF1"/>
    <w:rsid w:val="00B07BBD"/>
    <w:rsid w:val="00B1063E"/>
    <w:rsid w:val="00B1638D"/>
    <w:rsid w:val="00B33E35"/>
    <w:rsid w:val="00B656EA"/>
    <w:rsid w:val="00B930F1"/>
    <w:rsid w:val="00C3226E"/>
    <w:rsid w:val="00C653CB"/>
    <w:rsid w:val="00C737C4"/>
    <w:rsid w:val="00CD4C36"/>
    <w:rsid w:val="00CD6E43"/>
    <w:rsid w:val="00D0768D"/>
    <w:rsid w:val="00D3355C"/>
    <w:rsid w:val="00D80AB5"/>
    <w:rsid w:val="00D95BC5"/>
    <w:rsid w:val="00DA24B3"/>
    <w:rsid w:val="00DC5F88"/>
    <w:rsid w:val="00E135C2"/>
    <w:rsid w:val="00E449F9"/>
    <w:rsid w:val="00E47ECF"/>
    <w:rsid w:val="00EA4492"/>
    <w:rsid w:val="00EF0293"/>
    <w:rsid w:val="00EF2450"/>
    <w:rsid w:val="00EF3B2E"/>
    <w:rsid w:val="00EF6A9F"/>
    <w:rsid w:val="00F36E7E"/>
    <w:rsid w:val="00F419BC"/>
    <w:rsid w:val="00FC135E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CB56-8A15-4040-94AD-A204C614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7</cp:revision>
  <cp:lastPrinted>2018-09-28T03:31:00Z</cp:lastPrinted>
  <dcterms:created xsi:type="dcterms:W3CDTF">2019-02-22T06:26:00Z</dcterms:created>
  <dcterms:modified xsi:type="dcterms:W3CDTF">2019-02-28T03:10:00Z</dcterms:modified>
</cp:coreProperties>
</file>