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9A" w:rsidRDefault="00161F8D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新</w:t>
      </w:r>
      <w:r>
        <w:rPr>
          <w:rFonts w:ascii="Times New Roman" w:hAnsi="Times New Roman"/>
          <w:b/>
          <w:bCs/>
          <w:sz w:val="30"/>
          <w:szCs w:val="30"/>
        </w:rPr>
        <w:t>型植物基因组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EE649A" w:rsidRDefault="00161F8D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EE649A" w:rsidRDefault="00161F8D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4538A0">
        <w:rPr>
          <w:rFonts w:ascii="Times New Roman" w:hAnsi="Times New Roman" w:hint="eastAsia"/>
          <w:b/>
          <w:bCs/>
          <w:sz w:val="18"/>
          <w:szCs w:val="18"/>
        </w:rPr>
        <w:t>KTSM2615</w:t>
      </w:r>
    </w:p>
    <w:p w:rsidR="00EE649A" w:rsidRDefault="00161F8D" w:rsidP="003F35F8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EE649A" w:rsidRDefault="00161F8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本试剂盒适用于从植物组织中快速提取基因组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。结合先进的硅基质膜技术，能够专一的结合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，并最大限度去除植物细胞中杂蛋白及其他有机物。本产品无需乙醇沉淀，</w:t>
      </w:r>
      <w:r>
        <w:rPr>
          <w:rFonts w:ascii="Times New Roman" w:hAnsi="Times New Roman"/>
          <w:sz w:val="18"/>
          <w:szCs w:val="18"/>
        </w:rPr>
        <w:t>40 min</w:t>
      </w:r>
      <w:r>
        <w:rPr>
          <w:rFonts w:ascii="Times New Roman" w:hAnsi="Times New Roman"/>
          <w:sz w:val="18"/>
          <w:szCs w:val="18"/>
        </w:rPr>
        <w:t>内即可完成总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的提取，具有高效、快速、方便之特点。</w:t>
      </w:r>
    </w:p>
    <w:p w:rsidR="00EE649A" w:rsidRDefault="00161F8D" w:rsidP="003F35F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EE649A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EE649A" w:rsidRDefault="004538A0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38A0">
              <w:rPr>
                <w:rFonts w:ascii="Times New Roman" w:hAnsi="Times New Roman"/>
                <w:b/>
                <w:bCs/>
                <w:sz w:val="18"/>
                <w:szCs w:val="18"/>
              </w:rPr>
              <w:t>KTSM2615</w:t>
            </w:r>
            <w:r w:rsidR="00161F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161F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161F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EE649A">
        <w:trPr>
          <w:cantSplit/>
          <w:trHeight w:val="340"/>
          <w:jc w:val="center"/>
        </w:trPr>
        <w:tc>
          <w:tcPr>
            <w:tcW w:w="3262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EE649A">
        <w:trPr>
          <w:cantSplit/>
          <w:trHeight w:val="340"/>
          <w:jc w:val="center"/>
        </w:trPr>
        <w:tc>
          <w:tcPr>
            <w:tcW w:w="3262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2443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EE649A">
        <w:trPr>
          <w:cantSplit/>
          <w:trHeight w:val="340"/>
          <w:jc w:val="center"/>
        </w:trPr>
        <w:tc>
          <w:tcPr>
            <w:tcW w:w="3262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缓冲液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QK</w:t>
            </w:r>
          </w:p>
        </w:tc>
        <w:tc>
          <w:tcPr>
            <w:tcW w:w="2443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 ml</w:t>
            </w:r>
          </w:p>
        </w:tc>
      </w:tr>
      <w:tr w:rsidR="00EE649A">
        <w:trPr>
          <w:cantSplit/>
          <w:trHeight w:val="340"/>
          <w:jc w:val="center"/>
        </w:trPr>
        <w:tc>
          <w:tcPr>
            <w:tcW w:w="3262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结合液</w:t>
            </w:r>
            <w:r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EE649A">
        <w:trPr>
          <w:cantSplit/>
          <w:trHeight w:val="347"/>
          <w:jc w:val="center"/>
        </w:trPr>
        <w:tc>
          <w:tcPr>
            <w:tcW w:w="3262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EE649A">
        <w:trPr>
          <w:cantSplit/>
          <w:trHeight w:val="340"/>
          <w:jc w:val="center"/>
        </w:trPr>
        <w:tc>
          <w:tcPr>
            <w:tcW w:w="3262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EE649A">
        <w:trPr>
          <w:cantSplit/>
          <w:trHeight w:val="340"/>
          <w:jc w:val="center"/>
        </w:trPr>
        <w:tc>
          <w:tcPr>
            <w:tcW w:w="3262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 ml</w:t>
            </w:r>
            <w:r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EE649A" w:rsidRDefault="00161F8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EE649A" w:rsidRDefault="00161F8D" w:rsidP="003F35F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EE649A" w:rsidRDefault="00161F8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 w:rsidR="00EE649A" w:rsidRDefault="00161F8D" w:rsidP="003F35F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EE649A" w:rsidRDefault="00161F8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无水乙醇。</w:t>
      </w:r>
    </w:p>
    <w:p w:rsidR="00EE649A" w:rsidRDefault="00161F8D" w:rsidP="003F35F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EE649A" w:rsidRDefault="00161F8D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样本应避免反复冻融，否则会导致提取的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片段较小且提取量下降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EE649A" w:rsidRDefault="00161F8D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第一次使用前应按照试剂瓶标签说明在漂洗液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中加入相应的无水乙醇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EE649A" w:rsidRDefault="00161F8D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若下游实验对</w:t>
      </w:r>
      <w:r>
        <w:rPr>
          <w:rFonts w:ascii="Times New Roman" w:hAnsi="Times New Roman"/>
          <w:sz w:val="18"/>
          <w:szCs w:val="18"/>
        </w:rPr>
        <w:t>RNA</w:t>
      </w:r>
      <w:r>
        <w:rPr>
          <w:rFonts w:ascii="Times New Roman" w:hAnsi="Times New Roman"/>
          <w:sz w:val="18"/>
          <w:szCs w:val="18"/>
        </w:rPr>
        <w:t>污染较敏感，可在</w:t>
      </w:r>
      <w:r>
        <w:rPr>
          <w:rFonts w:ascii="Times New Roman" w:hAnsi="Times New Roman"/>
          <w:sz w:val="18"/>
          <w:szCs w:val="18"/>
        </w:rPr>
        <w:t>70℃</w:t>
      </w:r>
      <w:r>
        <w:rPr>
          <w:rFonts w:ascii="Times New Roman" w:hAnsi="Times New Roman"/>
          <w:sz w:val="18"/>
          <w:szCs w:val="18"/>
        </w:rPr>
        <w:t>水浴孵育后加入</w:t>
      </w:r>
      <w:r>
        <w:rPr>
          <w:rFonts w:ascii="Times New Roman" w:hAnsi="Times New Roman"/>
          <w:sz w:val="18"/>
          <w:szCs w:val="18"/>
        </w:rPr>
        <w:t>30 µl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浓度为</w:t>
      </w:r>
      <w:r>
        <w:rPr>
          <w:rFonts w:ascii="Times New Roman" w:hAnsi="Times New Roman"/>
          <w:sz w:val="18"/>
          <w:szCs w:val="18"/>
        </w:rPr>
        <w:t>10 mg/ml</w:t>
      </w:r>
      <w:r>
        <w:rPr>
          <w:rFonts w:ascii="Times New Roman" w:hAnsi="Times New Roman"/>
          <w:sz w:val="18"/>
          <w:szCs w:val="18"/>
        </w:rPr>
        <w:t>的</w:t>
      </w:r>
      <w:r>
        <w:rPr>
          <w:rFonts w:ascii="Times New Roman" w:hAnsi="Times New Roman"/>
          <w:sz w:val="18"/>
          <w:szCs w:val="18"/>
        </w:rPr>
        <w:t>RNase A</w:t>
      </w:r>
      <w:r>
        <w:rPr>
          <w:rFonts w:ascii="Times New Roman" w:hAnsi="Times New Roman"/>
          <w:sz w:val="18"/>
          <w:szCs w:val="18"/>
        </w:rPr>
        <w:t>溶液，</w:t>
      </w:r>
      <w:r>
        <w:rPr>
          <w:rFonts w:ascii="Times New Roman" w:hAnsi="Times New Roman"/>
          <w:sz w:val="18"/>
          <w:szCs w:val="18"/>
        </w:rPr>
        <w:t>RNase A</w:t>
      </w:r>
      <w:r>
        <w:rPr>
          <w:rFonts w:ascii="Times New Roman" w:hAnsi="Times New Roman"/>
          <w:sz w:val="18"/>
          <w:szCs w:val="18"/>
        </w:rPr>
        <w:t>本试剂盒并未提供，如需要可单独向本公司订购。</w:t>
      </w:r>
    </w:p>
    <w:p w:rsidR="00EE649A" w:rsidRDefault="00161F8D" w:rsidP="003F35F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lastRenderedPageBreak/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EE649A" w:rsidRDefault="00161F8D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取约</w:t>
      </w:r>
      <w:r>
        <w:rPr>
          <w:rFonts w:ascii="Times New Roman" w:hAnsi="Times New Roman"/>
          <w:sz w:val="18"/>
          <w:szCs w:val="18"/>
        </w:rPr>
        <w:t>100 mg</w:t>
      </w:r>
      <w:r>
        <w:rPr>
          <w:rFonts w:ascii="Times New Roman" w:hAnsi="Times New Roman"/>
          <w:sz w:val="18"/>
          <w:szCs w:val="18"/>
        </w:rPr>
        <w:t>新鲜植物组织或约</w:t>
      </w:r>
      <w:r>
        <w:rPr>
          <w:rFonts w:ascii="Times New Roman" w:hAnsi="Times New Roman"/>
          <w:sz w:val="18"/>
          <w:szCs w:val="18"/>
        </w:rPr>
        <w:t>30 mg</w:t>
      </w:r>
      <w:r>
        <w:rPr>
          <w:rFonts w:ascii="Times New Roman" w:hAnsi="Times New Roman"/>
          <w:sz w:val="18"/>
          <w:szCs w:val="18"/>
        </w:rPr>
        <w:t>干重组织，加入液氮中充分碾磨，收集于离心管中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EE649A" w:rsidRDefault="00161F8D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ascii="Times New Roman" w:hAnsi="Times New Roman"/>
          <w:sz w:val="18"/>
          <w:szCs w:val="18"/>
        </w:rPr>
        <w:t>500 µl</w:t>
      </w:r>
      <w:r>
        <w:rPr>
          <w:rFonts w:ascii="Times New Roman" w:hAnsi="Times New Roman"/>
          <w:sz w:val="18"/>
          <w:szCs w:val="18"/>
        </w:rPr>
        <w:t>裂解液</w:t>
      </w:r>
      <w:r>
        <w:rPr>
          <w:rFonts w:ascii="Times New Roman" w:hAnsi="Times New Roman"/>
          <w:sz w:val="18"/>
          <w:szCs w:val="18"/>
        </w:rPr>
        <w:t>LS</w:t>
      </w:r>
      <w:r>
        <w:rPr>
          <w:rFonts w:ascii="Times New Roman" w:hAnsi="Times New Roman"/>
          <w:sz w:val="18"/>
          <w:szCs w:val="18"/>
        </w:rPr>
        <w:t>，漩涡震荡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，室温静置</w:t>
      </w:r>
      <w:r>
        <w:rPr>
          <w:rFonts w:ascii="Times New Roman" w:hAnsi="Times New Roman"/>
          <w:sz w:val="18"/>
          <w:szCs w:val="18"/>
        </w:rPr>
        <w:t>10 min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EE649A" w:rsidRDefault="00161F8D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注：如需去除</w:t>
      </w:r>
      <w:r>
        <w:rPr>
          <w:rFonts w:ascii="Times New Roman" w:hAnsi="Times New Roman"/>
          <w:b/>
          <w:bCs/>
          <w:sz w:val="18"/>
          <w:szCs w:val="18"/>
        </w:rPr>
        <w:t>RNA</w:t>
      </w:r>
      <w:r>
        <w:rPr>
          <w:rFonts w:ascii="Times New Roman" w:hAnsi="Times New Roman"/>
          <w:b/>
          <w:bCs/>
          <w:sz w:val="18"/>
          <w:szCs w:val="18"/>
        </w:rPr>
        <w:t>，可在加入裂解液</w:t>
      </w:r>
      <w:r>
        <w:rPr>
          <w:rFonts w:ascii="Times New Roman" w:hAnsi="Times New Roman"/>
          <w:b/>
          <w:bCs/>
          <w:sz w:val="18"/>
          <w:szCs w:val="18"/>
        </w:rPr>
        <w:t>LS</w:t>
      </w:r>
      <w:r>
        <w:rPr>
          <w:rFonts w:ascii="Times New Roman" w:hAnsi="Times New Roman"/>
          <w:b/>
          <w:bCs/>
          <w:sz w:val="18"/>
          <w:szCs w:val="18"/>
        </w:rPr>
        <w:t>时，加入</w:t>
      </w:r>
      <w:r>
        <w:rPr>
          <w:rFonts w:ascii="Times New Roman" w:hAnsi="Times New Roman"/>
          <w:b/>
          <w:bCs/>
          <w:sz w:val="18"/>
          <w:szCs w:val="18"/>
        </w:rPr>
        <w:t>30 µl</w:t>
      </w:r>
      <w:r>
        <w:rPr>
          <w:rFonts w:ascii="Times New Roman" w:hAnsi="Times New Roman"/>
          <w:b/>
          <w:bCs/>
          <w:sz w:val="18"/>
          <w:szCs w:val="18"/>
        </w:rPr>
        <w:t>浓度为</w:t>
      </w:r>
      <w:r>
        <w:rPr>
          <w:rFonts w:ascii="Times New Roman" w:hAnsi="Times New Roman"/>
          <w:b/>
          <w:bCs/>
          <w:sz w:val="18"/>
          <w:szCs w:val="18"/>
        </w:rPr>
        <w:t>10 mg/ml</w:t>
      </w:r>
      <w:r>
        <w:rPr>
          <w:rFonts w:ascii="Times New Roman" w:hAnsi="Times New Roman"/>
          <w:b/>
          <w:bCs/>
          <w:sz w:val="18"/>
          <w:szCs w:val="18"/>
        </w:rPr>
        <w:t>的</w:t>
      </w:r>
      <w:r>
        <w:rPr>
          <w:rFonts w:ascii="Times New Roman" w:hAnsi="Times New Roman"/>
          <w:b/>
          <w:bCs/>
          <w:sz w:val="18"/>
          <w:szCs w:val="18"/>
        </w:rPr>
        <w:t>RNase A</w:t>
      </w:r>
      <w:r>
        <w:rPr>
          <w:rFonts w:ascii="Times New Roman" w:hAnsi="Times New Roman"/>
          <w:b/>
          <w:bCs/>
          <w:sz w:val="18"/>
          <w:szCs w:val="18"/>
        </w:rPr>
        <w:t>溶液</w:t>
      </w:r>
      <w:r>
        <w:rPr>
          <w:rFonts w:ascii="Times New Roman" w:hAnsi="Times New Roman" w:hint="eastAsia"/>
          <w:b/>
          <w:bCs/>
          <w:sz w:val="18"/>
          <w:szCs w:val="18"/>
        </w:rPr>
        <w:t>。</w:t>
      </w:r>
    </w:p>
    <w:p w:rsidR="00EE649A" w:rsidRDefault="00161F8D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ascii="Times New Roman" w:hAnsi="Times New Roman"/>
          <w:sz w:val="18"/>
          <w:szCs w:val="18"/>
        </w:rPr>
        <w:t>150 µl</w:t>
      </w:r>
      <w:r>
        <w:rPr>
          <w:rFonts w:ascii="Times New Roman" w:hAnsi="Times New Roman"/>
          <w:sz w:val="18"/>
          <w:szCs w:val="18"/>
        </w:rPr>
        <w:t>缓冲液</w:t>
      </w:r>
      <w:r>
        <w:rPr>
          <w:rFonts w:ascii="Times New Roman" w:hAnsi="Times New Roman"/>
          <w:sz w:val="18"/>
          <w:szCs w:val="18"/>
        </w:rPr>
        <w:t>QK</w:t>
      </w:r>
      <w:r>
        <w:rPr>
          <w:rFonts w:ascii="Times New Roman" w:hAnsi="Times New Roman"/>
          <w:sz w:val="18"/>
          <w:szCs w:val="18"/>
        </w:rPr>
        <w:t>，充分混匀，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 m</w:t>
      </w:r>
      <w:r>
        <w:rPr>
          <w:rFonts w:ascii="Times New Roman" w:hAnsi="Times New Roman" w:hint="eastAsia"/>
          <w:sz w:val="18"/>
          <w:szCs w:val="18"/>
        </w:rPr>
        <w:t>in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EE649A" w:rsidRDefault="00161F8D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小心地吸取上清液转入一个新的离心管中，加入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倍体积的结合液</w:t>
      </w:r>
      <w:r>
        <w:rPr>
          <w:rFonts w:ascii="Times New Roman" w:hAnsi="Times New Roman"/>
          <w:sz w:val="18"/>
          <w:szCs w:val="18"/>
        </w:rPr>
        <w:t>LN</w:t>
      </w:r>
      <w:r>
        <w:rPr>
          <w:rFonts w:ascii="Times New Roman" w:hAnsi="Times New Roman"/>
          <w:sz w:val="18"/>
          <w:szCs w:val="18"/>
        </w:rPr>
        <w:t>，充分混匀。（</w:t>
      </w:r>
      <w:r>
        <w:rPr>
          <w:rFonts w:ascii="Times New Roman" w:hAnsi="Times New Roman"/>
          <w:b/>
          <w:bCs/>
          <w:sz w:val="18"/>
          <w:szCs w:val="18"/>
        </w:rPr>
        <w:t>上清漂浮少量白色沉淀可以溶解于结合液中，不会对下游实验造成影响）</w:t>
      </w:r>
      <w:r>
        <w:rPr>
          <w:rFonts w:ascii="Times New Roman" w:hAnsi="Times New Roman"/>
          <w:sz w:val="18"/>
          <w:szCs w:val="18"/>
        </w:rPr>
        <w:t>。</w:t>
      </w:r>
    </w:p>
    <w:p w:rsidR="00EE649A" w:rsidRDefault="00161F8D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）柱平衡：向吸附柱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>500 µl</w:t>
      </w:r>
      <w:r>
        <w:rPr>
          <w:rFonts w:ascii="Times New Roman" w:hAnsi="Times New Roman"/>
          <w:sz w:val="18"/>
          <w:szCs w:val="18"/>
        </w:rPr>
        <w:t>平衡液</w:t>
      </w:r>
      <w:r>
        <w:rPr>
          <w:rFonts w:ascii="Times New Roman" w:hAnsi="Times New Roman"/>
          <w:sz w:val="18"/>
          <w:szCs w:val="18"/>
        </w:rPr>
        <w:t>LB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，弃收集管中滤液，将吸附柱放入收集管中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EE649A" w:rsidRDefault="00161F8D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）将混匀的液体转入吸附柱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</w:t>
      </w:r>
      <w:r>
        <w:rPr>
          <w:rFonts w:ascii="Times New Roman" w:hAnsi="Times New Roman" w:hint="eastAsia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，弃掉废液。（吸附柱容积约为</w:t>
      </w:r>
      <w:r>
        <w:rPr>
          <w:rFonts w:ascii="Times New Roman" w:hAnsi="Times New Roman"/>
          <w:sz w:val="18"/>
          <w:szCs w:val="18"/>
        </w:rPr>
        <w:t>800 µl</w:t>
      </w:r>
      <w:r>
        <w:rPr>
          <w:rFonts w:ascii="Times New Roman" w:hAnsi="Times New Roman"/>
          <w:sz w:val="18"/>
          <w:szCs w:val="18"/>
        </w:rPr>
        <w:t>左右，可分次加入离心</w:t>
      </w:r>
      <w:r>
        <w:rPr>
          <w:rFonts w:ascii="Times New Roman" w:hAnsi="Times New Roman" w:hint="eastAsia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t>）</w:t>
      </w:r>
    </w:p>
    <w:p w:rsidR="00EE649A" w:rsidRDefault="00161F8D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）向吸附柱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>600 µl</w:t>
      </w:r>
      <w:r>
        <w:rPr>
          <w:rFonts w:ascii="Times New Roman" w:hAnsi="Times New Roman"/>
          <w:sz w:val="18"/>
          <w:szCs w:val="18"/>
        </w:rPr>
        <w:t>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Times New Roman"/>
          <w:sz w:val="18"/>
          <w:szCs w:val="18"/>
        </w:rPr>
        <w:t>），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</w:t>
      </w:r>
      <w:r>
        <w:rPr>
          <w:rFonts w:ascii="Times New Roman" w:hAnsi="Times New Roman" w:hint="eastAsia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，倒掉废液，将吸附柱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放入收集管中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EE649A" w:rsidRDefault="00161F8D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）重复操作步骤</w:t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7</w:t>
      </w:r>
      <w:r>
        <w:rPr>
          <w:rFonts w:ascii="Times New Roman" w:hAnsi="Times New Roman" w:hint="eastAsia"/>
          <w:sz w:val="18"/>
          <w:szCs w:val="18"/>
        </w:rPr>
        <w:t>）。</w:t>
      </w:r>
    </w:p>
    <w:p w:rsidR="00EE649A" w:rsidRDefault="00161F8D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）空柱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。室温放置</w:t>
      </w:r>
      <w:r>
        <w:rPr>
          <w:rFonts w:ascii="Times New Roman" w:hAnsi="Times New Roman"/>
          <w:sz w:val="18"/>
          <w:szCs w:val="18"/>
        </w:rPr>
        <w:t>5-10 min</w:t>
      </w:r>
      <w:r>
        <w:rPr>
          <w:rFonts w:ascii="Times New Roman" w:hAnsi="Times New Roman"/>
          <w:sz w:val="18"/>
          <w:szCs w:val="18"/>
        </w:rPr>
        <w:t>，除去残留乙醇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EE649A" w:rsidRDefault="00161F8D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注：漂洗液中的乙醇会影响后续酶促反映，此处应尽量晾干残留的漂洗液。</w:t>
      </w:r>
    </w:p>
    <w:p w:rsidR="00EE649A" w:rsidRDefault="00161F8D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）将吸附柱放入一个干净的离心管中，在吸附膜的中间部位滴加</w:t>
      </w:r>
      <w:r>
        <w:rPr>
          <w:rFonts w:ascii="Times New Roman" w:hAnsi="Times New Roman"/>
          <w:sz w:val="18"/>
          <w:szCs w:val="18"/>
        </w:rPr>
        <w:t>50-100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洗脱缓</w:t>
      </w:r>
      <w:r>
        <w:rPr>
          <w:rFonts w:ascii="Times New Roman" w:hAnsi="Times New Roman"/>
          <w:sz w:val="18"/>
          <w:szCs w:val="18"/>
        </w:rPr>
        <w:t>EB</w:t>
      </w:r>
      <w:r>
        <w:rPr>
          <w:rFonts w:ascii="Times New Roman" w:hAnsi="Times New Roman"/>
          <w:sz w:val="18"/>
          <w:szCs w:val="18"/>
        </w:rPr>
        <w:t>，室温放置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洗脱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，可立即用于下游分子生物学实验或</w:t>
      </w:r>
      <w:r>
        <w:rPr>
          <w:rFonts w:ascii="Times New Roman" w:hAnsi="Times New Roman"/>
          <w:sz w:val="18"/>
          <w:szCs w:val="18"/>
        </w:rPr>
        <w:t>-20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保存。</w:t>
      </w:r>
    </w:p>
    <w:p w:rsidR="00EE649A" w:rsidRDefault="00161F8D">
      <w:pPr>
        <w:pStyle w:val="1"/>
        <w:snapToGrid w:val="0"/>
        <w:spacing w:line="360" w:lineRule="auto"/>
        <w:ind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注：将洗脱得到的溶液重新加入吸附柱中，重复步骤</w:t>
      </w:r>
      <w:r>
        <w:rPr>
          <w:rFonts w:ascii="Times New Roman" w:hAnsi="Times New Roman" w:hint="eastAsia"/>
          <w:b/>
          <w:bCs/>
          <w:sz w:val="18"/>
          <w:szCs w:val="18"/>
        </w:rPr>
        <w:t>（</w:t>
      </w:r>
      <w:r>
        <w:rPr>
          <w:rFonts w:ascii="Times New Roman" w:hAnsi="Times New Roman" w:hint="eastAsia"/>
          <w:b/>
          <w:bCs/>
          <w:sz w:val="18"/>
          <w:szCs w:val="18"/>
        </w:rPr>
        <w:t>10</w:t>
      </w:r>
      <w:r>
        <w:rPr>
          <w:rFonts w:ascii="Times New Roman" w:hAnsi="Times New Roman" w:hint="eastAsia"/>
          <w:b/>
          <w:bCs/>
          <w:sz w:val="18"/>
          <w:szCs w:val="18"/>
        </w:rPr>
        <w:t>）</w:t>
      </w:r>
      <w:r>
        <w:rPr>
          <w:rFonts w:ascii="Times New Roman" w:hAnsi="Times New Roman"/>
          <w:b/>
          <w:bCs/>
          <w:sz w:val="18"/>
          <w:szCs w:val="18"/>
        </w:rPr>
        <w:t>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得率。若后续实验对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Times New Roman"/>
          <w:b/>
          <w:bCs/>
          <w:sz w:val="18"/>
          <w:szCs w:val="18"/>
        </w:rPr>
        <w:t>、</w:t>
      </w:r>
      <w:r>
        <w:rPr>
          <w:rFonts w:ascii="Times New Roman" w:hAnsi="Times New Roman"/>
          <w:b/>
          <w:bCs/>
          <w:sz w:val="18"/>
          <w:szCs w:val="18"/>
        </w:rPr>
        <w:t>EDTA</w:t>
      </w:r>
      <w:r>
        <w:rPr>
          <w:rFonts w:ascii="Times New Roman" w:hAnsi="Times New Roman"/>
          <w:b/>
          <w:bCs/>
          <w:sz w:val="18"/>
          <w:szCs w:val="18"/>
        </w:rPr>
        <w:t>敏感，需使用</w:t>
      </w:r>
      <w:r>
        <w:rPr>
          <w:rFonts w:ascii="Times New Roman" w:hAnsi="Times New Roman"/>
          <w:b/>
          <w:bCs/>
          <w:sz w:val="18"/>
          <w:szCs w:val="18"/>
        </w:rPr>
        <w:t>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做洗脱液。</w:t>
      </w:r>
    </w:p>
    <w:p w:rsidR="00EE649A" w:rsidRDefault="00EE649A">
      <w:pPr>
        <w:rPr>
          <w:rFonts w:ascii="Times New Roman" w:hAnsi="Times New Roman"/>
        </w:rPr>
      </w:pPr>
    </w:p>
    <w:sectPr w:rsidR="00EE649A" w:rsidSect="003253CB">
      <w:headerReference w:type="default" r:id="rId8"/>
      <w:footerReference w:type="default" r:id="rId9"/>
      <w:pgSz w:w="11906" w:h="16838"/>
      <w:pgMar w:top="2095" w:right="1274" w:bottom="1276" w:left="1134" w:header="851" w:footer="7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C5" w:rsidRDefault="006258C5" w:rsidP="00EE649A">
      <w:r>
        <w:separator/>
      </w:r>
    </w:p>
  </w:endnote>
  <w:endnote w:type="continuationSeparator" w:id="1">
    <w:p w:rsidR="006258C5" w:rsidRDefault="006258C5" w:rsidP="00EE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881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F0D66" w:rsidRDefault="00DF0D6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24B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4B5F">
              <w:rPr>
                <w:b/>
                <w:sz w:val="24"/>
                <w:szCs w:val="24"/>
              </w:rPr>
              <w:fldChar w:fldCharType="separate"/>
            </w:r>
            <w:r w:rsidR="003F35F8">
              <w:rPr>
                <w:b/>
                <w:noProof/>
              </w:rPr>
              <w:t>1</w:t>
            </w:r>
            <w:r w:rsidR="00824B5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24B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4B5F">
              <w:rPr>
                <w:b/>
                <w:sz w:val="24"/>
                <w:szCs w:val="24"/>
              </w:rPr>
              <w:fldChar w:fldCharType="separate"/>
            </w:r>
            <w:r w:rsidR="003F35F8">
              <w:rPr>
                <w:b/>
                <w:noProof/>
              </w:rPr>
              <w:t>2</w:t>
            </w:r>
            <w:r w:rsidR="00824B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649A" w:rsidRDefault="00EE64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C5" w:rsidRDefault="006258C5" w:rsidP="00EE649A">
      <w:r>
        <w:separator/>
      </w:r>
    </w:p>
  </w:footnote>
  <w:footnote w:type="continuationSeparator" w:id="1">
    <w:p w:rsidR="006258C5" w:rsidRDefault="006258C5" w:rsidP="00EE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9A" w:rsidRPr="004538A0" w:rsidRDefault="00824B5F" w:rsidP="004538A0">
    <w:pPr>
      <w:pStyle w:val="a5"/>
      <w:pBdr>
        <w:bottom w:val="none" w:sz="0" w:space="0" w:color="auto"/>
      </w:pBdr>
    </w:pPr>
    <w:r>
      <w:rPr>
        <w:noProof/>
      </w:rPr>
      <w:pict>
        <v:group id="_x0000_s1033" style="position:absolute;left:0;text-align:left;margin-left:-70.95pt;margin-top:-37.3pt;width:648.75pt;height:814.65pt;z-index:251658240" coordorigin="-285,105" coordsize="12975,16293">
          <v:group id="_x0000_s1034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4538A0" w:rsidRPr="009070BB" w:rsidRDefault="004538A0" w:rsidP="004538A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4538A0" w:rsidRPr="009070BB" w:rsidRDefault="004538A0" w:rsidP="004538A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4538A0" w:rsidRPr="009070BB" w:rsidRDefault="004538A0" w:rsidP="004538A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4538A0" w:rsidRPr="009070BB" w:rsidRDefault="004538A0" w:rsidP="004538A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4538A0" w:rsidRPr="009070BB" w:rsidRDefault="004538A0" w:rsidP="004538A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4538A0" w:rsidRPr="009070BB" w:rsidRDefault="004538A0" w:rsidP="004538A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6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4538A0" w:rsidRPr="009070BB" w:rsidRDefault="004538A0" w:rsidP="004538A0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4538A0" w:rsidRPr="00890342" w:rsidRDefault="004538A0" w:rsidP="004538A0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4538A0" w:rsidRPr="00890342" w:rsidRDefault="004538A0" w:rsidP="004538A0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7" style="position:absolute;left:-285;top:105;width:12975;height:1935" coordorigin="-285,105" coordsize="12975,1935">
            <v:rect id="_x0000_s1038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9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0" type="#_x0000_t75" style="position:absolute;left:9218;top:90;width:1410;height:1425;visibility:visible">
                <v:imagedata r:id="rId1" o:title="qrcode_for_gh_7608f07a131e_258"/>
              </v:shape>
              <v:shape id="图片 2" o:spid="_x0000_s1041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C48C89"/>
    <w:multiLevelType w:val="singleLevel"/>
    <w:tmpl w:val="87C48C89"/>
    <w:lvl w:ilvl="0">
      <w:start w:val="1"/>
      <w:numFmt w:val="decimal"/>
      <w:suff w:val="nothing"/>
      <w:lvlText w:val="（%1）"/>
      <w:lvlJc w:val="left"/>
    </w:lvl>
  </w:abstractNum>
  <w:abstractNum w:abstractNumId="1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161F8D"/>
    <w:rsid w:val="00173E53"/>
    <w:rsid w:val="002849CE"/>
    <w:rsid w:val="003253CB"/>
    <w:rsid w:val="003922A4"/>
    <w:rsid w:val="003C43FD"/>
    <w:rsid w:val="003F35F8"/>
    <w:rsid w:val="004538A0"/>
    <w:rsid w:val="004E26E6"/>
    <w:rsid w:val="005B356D"/>
    <w:rsid w:val="006258C5"/>
    <w:rsid w:val="00653769"/>
    <w:rsid w:val="007133F6"/>
    <w:rsid w:val="00824B5F"/>
    <w:rsid w:val="0083601A"/>
    <w:rsid w:val="0093440E"/>
    <w:rsid w:val="009503C8"/>
    <w:rsid w:val="00A15380"/>
    <w:rsid w:val="00AE30EC"/>
    <w:rsid w:val="00B12148"/>
    <w:rsid w:val="00BA12E1"/>
    <w:rsid w:val="00BF7927"/>
    <w:rsid w:val="00C7254C"/>
    <w:rsid w:val="00CD6E43"/>
    <w:rsid w:val="00D130DC"/>
    <w:rsid w:val="00DA24B3"/>
    <w:rsid w:val="00DF0D66"/>
    <w:rsid w:val="00EE649A"/>
    <w:rsid w:val="00F356C2"/>
    <w:rsid w:val="00FA4427"/>
    <w:rsid w:val="0D883B3F"/>
    <w:rsid w:val="11032051"/>
    <w:rsid w:val="2EE64FAB"/>
    <w:rsid w:val="3ACA5C1C"/>
    <w:rsid w:val="4CF26D5D"/>
    <w:rsid w:val="64B2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9A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6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E6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EE649A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EE64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649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E649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E649A"/>
    <w:rPr>
      <w:rFonts w:ascii="Calibri" w:eastAsia="微软雅黑" w:hAnsi="Calibri" w:cs="Times New Roman"/>
      <w:sz w:val="18"/>
      <w:szCs w:val="18"/>
    </w:rPr>
  </w:style>
  <w:style w:type="character" w:customStyle="1" w:styleId="fontstyle01">
    <w:name w:val="fontstyle01"/>
    <w:basedOn w:val="a0"/>
    <w:rsid w:val="00EE649A"/>
    <w:rPr>
      <w:rFonts w:ascii="MicrosoftYaHei-Bold" w:eastAsia="MicrosoftYaHei-Bold" w:hAnsi="MicrosoftYaHei-Bold" w:cs="MicrosoftYaHei-Bold"/>
      <w:b/>
      <w:color w:val="324FCD"/>
      <w:sz w:val="32"/>
      <w:szCs w:val="32"/>
    </w:rPr>
  </w:style>
  <w:style w:type="character" w:customStyle="1" w:styleId="fontstyle21">
    <w:name w:val="fontstyle21"/>
    <w:basedOn w:val="a0"/>
    <w:rsid w:val="00EE649A"/>
    <w:rPr>
      <w:rFonts w:ascii="MicrosoftYaHei-Bold" w:eastAsia="MicrosoftYaHei-Bold" w:hAnsi="MicrosoftYaHei-Bold" w:cs="MicrosoftYaHei-Bold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</cp:revision>
  <cp:lastPrinted>2019-03-19T09:33:00Z</cp:lastPrinted>
  <dcterms:created xsi:type="dcterms:W3CDTF">2019-03-25T03:37:00Z</dcterms:created>
  <dcterms:modified xsi:type="dcterms:W3CDTF">2019-03-25T03:37:00Z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